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14"/>
        <w:gridCol w:w="5874"/>
      </w:tblGrid>
      <w:tr w:rsidR="00177188" w:rsidRPr="00177188" w14:paraId="23BE3C33" w14:textId="77777777" w:rsidTr="00AF34D7">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C919547" w14:textId="7070087A" w:rsidR="00551927" w:rsidRPr="00177188" w:rsidRDefault="004A0107" w:rsidP="004423F4">
            <w:pPr>
              <w:pStyle w:val="Heading1"/>
              <w:ind w:right="-63"/>
              <w:jc w:val="center"/>
            </w:pPr>
            <w:r w:rsidRPr="00177188">
              <w:rPr>
                <w:noProof/>
                <w:sz w:val="28"/>
                <w:szCs w:val="28"/>
              </w:rPr>
              <mc:AlternateContent>
                <mc:Choice Requires="wps">
                  <w:drawing>
                    <wp:anchor distT="0" distB="0" distL="114300" distR="114300" simplePos="0" relativeHeight="251656704" behindDoc="0" locked="0" layoutInCell="1" allowOverlap="1" wp14:anchorId="02F6AEEC" wp14:editId="1B98FF6A">
                      <wp:simplePos x="0" y="0"/>
                      <wp:positionH relativeFrom="margin">
                        <wp:posOffset>622935</wp:posOffset>
                      </wp:positionH>
                      <wp:positionV relativeFrom="paragraph">
                        <wp:posOffset>402367</wp:posOffset>
                      </wp:positionV>
                      <wp:extent cx="719455" cy="0"/>
                      <wp:effectExtent l="0" t="0" r="2349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1A3A59" id="_x0000_t32" coordsize="21600,21600" o:spt="32" o:oned="t" path="m,l21600,21600e" filled="f">
                      <v:path arrowok="t" fillok="f" o:connecttype="none"/>
                      <o:lock v:ext="edit" shapetype="t"/>
                    </v:shapetype>
                    <v:shape id="AutoShape 10" o:spid="_x0000_s1026" type="#_x0000_t32" style="position:absolute;margin-left:49.05pt;margin-top:31.7pt;width:56.6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1qHw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2O2yKdTjOhVlZDi6mes85+47lEQSuy8JaLtfKWVgsZrm8Uo5PDi&#10;fGBFiqtDCKr0RkgZ+y8VGkq8mE6m0cFpKVhQBjNn210lLTqQMEHxiymC5t7M6r1iEazjhK0vsidC&#10;nmUILlXAg7yAzkU6j8iPRbpYz9fzfJRPZutRntb16HlT5aPZJnuc1g91VdXZz0Aty4tOMMZVYHcd&#10;1yz/u3G4LM550G4DeytD8h491gvIXv+RdGxs6GXYL1fsNDtt7bXhMKHR+LJNYQXu7yDf7/zqFwAA&#10;AP//AwBQSwMEFAAGAAgAAAAhAKnSzobdAAAACAEAAA8AAABkcnMvZG93bnJldi54bWxMj0FPwzAM&#10;he9I/IfISFzQlqbAtHVNpwmJA0e2SbtmjdcWGqdq0rXs12PEAW6239Pz9/LN5FpxwT40njSoeQIC&#10;qfS2oUrDYf86W4II0ZA1rSfU8IUBNsXtTW4y60d6x8suVoJDKGRGQx1jl0kZyhqdCXPfIbF29r0z&#10;kde+krY3I4e7VqZJspDONMQfatPhS43l525wGjAMzyrZrlx1eLuOD8f0+jF2e63v76btGkTEKf6Z&#10;4Qef0aFgppMfyAbRalgtFTs1LB6fQLCeKsXD6fcgi1z+L1B8AwAA//8DAFBLAQItABQABgAIAAAA&#10;IQC2gziS/gAAAOEBAAATAAAAAAAAAAAAAAAAAAAAAABbQ29udGVudF9UeXBlc10ueG1sUEsBAi0A&#10;FAAGAAgAAAAhADj9If/WAAAAlAEAAAsAAAAAAAAAAAAAAAAALwEAAF9yZWxzLy5yZWxzUEsBAi0A&#10;FAAGAAgAAAAhAGMkvWofAgAAOwQAAA4AAAAAAAAAAAAAAAAALgIAAGRycy9lMm9Eb2MueG1sUEsB&#10;Ai0AFAAGAAgAAAAhAKnSzobdAAAACAEAAA8AAAAAAAAAAAAAAAAAeQQAAGRycy9kb3ducmV2Lnht&#10;bFBLBQYAAAAABAAEAPMAAACDBQAAAAA=&#10;">
                      <w10:wrap anchorx="margin"/>
                    </v:shape>
                  </w:pict>
                </mc:Fallback>
              </mc:AlternateContent>
            </w:r>
            <w:r w:rsidR="00551927" w:rsidRPr="00177188">
              <w:t>ỦY BAN NHÂN DÂN</w:t>
            </w:r>
            <w:r w:rsidR="00551927" w:rsidRPr="00177188">
              <w:br/>
              <w:t xml:space="preserve">TỈNH </w:t>
            </w:r>
            <w:r w:rsidR="00F0000D" w:rsidRPr="00177188">
              <w:t>BẾN TRE</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38189FFB" w14:textId="77777777" w:rsidR="00551927" w:rsidRPr="00177188" w:rsidRDefault="00551927" w:rsidP="0060538A">
            <w:pPr>
              <w:spacing w:after="20"/>
              <w:jc w:val="center"/>
              <w:rPr>
                <w:sz w:val="26"/>
                <w:szCs w:val="26"/>
              </w:rPr>
            </w:pPr>
            <w:r w:rsidRPr="00177188">
              <w:rPr>
                <w:b/>
                <w:bCs/>
                <w:sz w:val="26"/>
                <w:szCs w:val="26"/>
              </w:rPr>
              <w:t>CỘNG HÒA XÃ HỘI CHỦ NGHĨA VIỆT NAM</w:t>
            </w:r>
            <w:r w:rsidRPr="00177188">
              <w:rPr>
                <w:b/>
                <w:bCs/>
                <w:sz w:val="26"/>
                <w:szCs w:val="26"/>
              </w:rPr>
              <w:br/>
            </w:r>
            <w:r w:rsidRPr="00177188">
              <w:rPr>
                <w:b/>
                <w:bCs/>
                <w:sz w:val="28"/>
                <w:szCs w:val="28"/>
              </w:rPr>
              <w:t>Độc lập - Tự do - Hạnh phúc</w:t>
            </w:r>
            <w:r w:rsidRPr="00177188">
              <w:rPr>
                <w:b/>
                <w:bCs/>
                <w:sz w:val="26"/>
                <w:szCs w:val="26"/>
              </w:rPr>
              <w:t xml:space="preserve"> </w:t>
            </w:r>
          </w:p>
        </w:tc>
      </w:tr>
      <w:tr w:rsidR="00177188" w:rsidRPr="00177188" w14:paraId="20D0239A" w14:textId="77777777" w:rsidTr="00AF34D7">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5418261A" w14:textId="7DE8D6ED" w:rsidR="00551927" w:rsidRPr="00177188" w:rsidRDefault="00551927" w:rsidP="00AF34D7">
            <w:pPr>
              <w:jc w:val="center"/>
              <w:rPr>
                <w:sz w:val="26"/>
                <w:szCs w:val="26"/>
              </w:rPr>
            </w:pP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3D7A886A" w14:textId="77777777" w:rsidR="00551927" w:rsidRPr="00177188" w:rsidRDefault="00AD68FF" w:rsidP="00AF34D7">
            <w:pPr>
              <w:jc w:val="right"/>
              <w:rPr>
                <w:sz w:val="26"/>
                <w:szCs w:val="26"/>
              </w:rPr>
            </w:pPr>
            <w:r w:rsidRPr="00177188">
              <w:rPr>
                <w:noProof/>
                <w:sz w:val="26"/>
                <w:szCs w:val="26"/>
              </w:rPr>
              <mc:AlternateContent>
                <mc:Choice Requires="wps">
                  <w:drawing>
                    <wp:anchor distT="0" distB="0" distL="114300" distR="114300" simplePos="0" relativeHeight="251657728" behindDoc="0" locked="0" layoutInCell="1" allowOverlap="1" wp14:anchorId="2E0D7C6A" wp14:editId="06EF2DCD">
                      <wp:simplePos x="0" y="0"/>
                      <wp:positionH relativeFrom="margin">
                        <wp:posOffset>666750</wp:posOffset>
                      </wp:positionH>
                      <wp:positionV relativeFrom="paragraph">
                        <wp:posOffset>13970</wp:posOffset>
                      </wp:positionV>
                      <wp:extent cx="2238375" cy="0"/>
                      <wp:effectExtent l="0" t="0" r="952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2.5pt;margin-top:1.1pt;width:176.25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z1IAIAADwEAAAOAAAAZHJzL2Uyb0RvYy54bWysU9uO2jAQfa/Uf7D8DrkAuxARVqsE+rJt&#10;kXb7AcZ2EquObdmGgKr+e8fm0tK+VFXz4Iw9M2duZ5ZPx16iA7dOaFXibJxixBXVTKi2xF/eNqM5&#10;Rs4TxYjUipf4xB1+Wr1/txxMwXPdacm4RQCiXDGYEnfemyJJHO14T9xYG65A2WjbEw9X2ybMkgHQ&#10;e5nkafqQDNoyYzXlzsFrfVbiVcRvGk7956Zx3CNZYsjNx9PGcxfOZLUkRWuJ6QS9pEH+IYueCAVB&#10;b1A18QTtrfgDqhfUaqcbP6a6T3TTCMpjDVBNlv5WzWtHDI+1QHOcubXJ/T9Y+umwtUiwEucYKdLD&#10;iJ73XsfIKMtCfwbjCjCr1NaGCulRvZoXTb86pHTVEdXyaP12MuAcPZI7l3BxBqLsho+agQ2BALFZ&#10;x8b2ARLagI5xJqfbTPjRIwqPeT6ZTx5nGNGrLiHF1dFY5z9w3aMglNh5S0Tb+UorBZPXNothyOHF&#10;eSgEHK8OIarSGyFlJIBUaCjxYpbPooPTUrCgDGbOtrtKWnQggULxC10BsDszq/eKRbCOE7a+yJ4I&#10;eZbBXqqAB4VBOhfpzJFvi3Sxnq/n09E0f1iPpmldj5431XT0sMkeZ/Wkrqo6+x5Sy6ZFJxjjKmR3&#10;5Ws2/Ts+XDbnzLQbY29tSO7RY4mQ7PUfk46TDcM802Kn2WlrQzfCkIGi0fiyTmEHfr1Hq59Lv/oB&#10;AAD//wMAUEsDBBQABgAIAAAAIQAEELHi2wAAAAcBAAAPAAAAZHJzL2Rvd25yZXYueG1sTI/BTsMw&#10;EETvSPyDtZW4oNZuRKCkcaoKiQNH2kpc3XhJ0sbrKHaa0K9n4QLHp1nNvM03k2vFBfvQeNKwXCgQ&#10;SKW3DVUaDvvX+QpEiIasaT2hhi8MsClub3KTWT/SO152sRJcQiEzGuoYu0zKUNboTFj4DomzT987&#10;Exn7StrejFzuWpko9SidaYgXatPhS43leTc4DRiGdKm2z646vF3H+4/kehq7vdZ3s2m7BhFxin/H&#10;8KPP6lCw09EPZINomVXKv0QNSQKC84f0KQVx/GVZ5PK/f/ENAAD//wMAUEsBAi0AFAAGAAgAAAAh&#10;ALaDOJL+AAAA4QEAABMAAAAAAAAAAAAAAAAAAAAAAFtDb250ZW50X1R5cGVzXS54bWxQSwECLQAU&#10;AAYACAAAACEAOP0h/9YAAACUAQAACwAAAAAAAAAAAAAAAAAvAQAAX3JlbHMvLnJlbHNQSwECLQAU&#10;AAYACAAAACEAhPd89SACAAA8BAAADgAAAAAAAAAAAAAAAAAuAgAAZHJzL2Uyb0RvYy54bWxQSwEC&#10;LQAUAAYACAAAACEABBCx4tsAAAAHAQAADwAAAAAAAAAAAAAAAAB6BAAAZHJzL2Rvd25yZXYueG1s&#10;UEsFBgAAAAAEAAQA8wAAAIIFAAAAAA==&#10;">
                      <w10:wrap anchorx="margin"/>
                    </v:shape>
                  </w:pict>
                </mc:Fallback>
              </mc:AlternateContent>
            </w:r>
          </w:p>
        </w:tc>
      </w:tr>
      <w:tr w:rsidR="00177188" w:rsidRPr="00177188" w14:paraId="17035763" w14:textId="77777777" w:rsidTr="00694B41">
        <w:tblPrEx>
          <w:tblBorders>
            <w:top w:val="none" w:sz="0" w:space="0" w:color="auto"/>
            <w:bottom w:val="none" w:sz="0" w:space="0" w:color="auto"/>
            <w:insideH w:val="none" w:sz="0" w:space="0" w:color="auto"/>
            <w:insideV w:val="none" w:sz="0" w:space="0" w:color="auto"/>
          </w:tblBorders>
        </w:tblPrEx>
        <w:trPr>
          <w:trHeight w:val="153"/>
        </w:trPr>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6421D1DE" w14:textId="5084669C" w:rsidR="00551927" w:rsidRPr="00177188" w:rsidRDefault="00551927" w:rsidP="00F5064A">
            <w:pPr>
              <w:jc w:val="center"/>
              <w:rPr>
                <w:sz w:val="26"/>
                <w:szCs w:val="26"/>
              </w:rPr>
            </w:pPr>
            <w:r w:rsidRPr="00177188">
              <w:rPr>
                <w:sz w:val="26"/>
                <w:szCs w:val="26"/>
              </w:rPr>
              <w:t xml:space="preserve">Số:  </w:t>
            </w:r>
            <w:r w:rsidR="008F7D7F" w:rsidRPr="00177188">
              <w:rPr>
                <w:sz w:val="26"/>
                <w:szCs w:val="26"/>
              </w:rPr>
              <w:t xml:space="preserve">    </w:t>
            </w:r>
            <w:r w:rsidRPr="00177188">
              <w:rPr>
                <w:sz w:val="26"/>
                <w:szCs w:val="26"/>
              </w:rPr>
              <w:t>/</w:t>
            </w:r>
            <w:r w:rsidR="005963AB">
              <w:rPr>
                <w:sz w:val="26"/>
                <w:szCs w:val="26"/>
              </w:rPr>
              <w:t>2025/</w:t>
            </w:r>
            <w:r w:rsidRPr="00177188">
              <w:rPr>
                <w:sz w:val="26"/>
                <w:szCs w:val="26"/>
              </w:rPr>
              <w:t>QĐ-UBND</w:t>
            </w:r>
          </w:p>
          <w:p w14:paraId="6BF27D4B" w14:textId="007D123C" w:rsidR="00AB25EF" w:rsidRPr="00177188" w:rsidRDefault="00AB25EF" w:rsidP="00F5064A">
            <w:pPr>
              <w:jc w:val="center"/>
              <w:rPr>
                <w:b/>
                <w:sz w:val="26"/>
                <w:szCs w:val="26"/>
              </w:rPr>
            </w:pPr>
            <w:r w:rsidRPr="00177188">
              <w:rPr>
                <w:b/>
                <w:sz w:val="26"/>
                <w:szCs w:val="26"/>
              </w:rPr>
              <w:t>(DỰ THẢO)</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50BDA8D8" w14:textId="2937C025" w:rsidR="00551927" w:rsidRPr="00177188" w:rsidRDefault="008F7D7F" w:rsidP="008F7D7F">
            <w:pPr>
              <w:jc w:val="center"/>
              <w:rPr>
                <w:sz w:val="26"/>
                <w:szCs w:val="26"/>
              </w:rPr>
            </w:pPr>
            <w:r w:rsidRPr="00177188">
              <w:rPr>
                <w:i/>
                <w:iCs/>
                <w:sz w:val="26"/>
                <w:szCs w:val="26"/>
              </w:rPr>
              <w:t>Bến Tre</w:t>
            </w:r>
            <w:r w:rsidR="00551927" w:rsidRPr="00177188">
              <w:rPr>
                <w:i/>
                <w:iCs/>
                <w:sz w:val="26"/>
                <w:szCs w:val="26"/>
              </w:rPr>
              <w:t xml:space="preserve">, ngày </w:t>
            </w:r>
            <w:r w:rsidRPr="00177188">
              <w:rPr>
                <w:i/>
                <w:iCs/>
                <w:sz w:val="26"/>
                <w:szCs w:val="26"/>
              </w:rPr>
              <w:t xml:space="preserve">  </w:t>
            </w:r>
            <w:r w:rsidR="002D57FE" w:rsidRPr="00177188">
              <w:rPr>
                <w:i/>
                <w:iCs/>
                <w:sz w:val="26"/>
                <w:szCs w:val="26"/>
              </w:rPr>
              <w:t xml:space="preserve"> </w:t>
            </w:r>
            <w:r w:rsidR="00551927" w:rsidRPr="00177188">
              <w:rPr>
                <w:i/>
                <w:iCs/>
                <w:sz w:val="26"/>
                <w:szCs w:val="26"/>
              </w:rPr>
              <w:t xml:space="preserve"> tháng </w:t>
            </w:r>
            <w:r w:rsidRPr="00177188">
              <w:rPr>
                <w:i/>
                <w:iCs/>
                <w:sz w:val="26"/>
                <w:szCs w:val="26"/>
              </w:rPr>
              <w:t xml:space="preserve">  </w:t>
            </w:r>
            <w:r w:rsidR="002D57FE" w:rsidRPr="00177188">
              <w:rPr>
                <w:i/>
                <w:iCs/>
                <w:sz w:val="26"/>
                <w:szCs w:val="26"/>
              </w:rPr>
              <w:t xml:space="preserve"> </w:t>
            </w:r>
            <w:r w:rsidR="00551927" w:rsidRPr="00177188">
              <w:rPr>
                <w:i/>
                <w:iCs/>
                <w:sz w:val="26"/>
                <w:szCs w:val="26"/>
              </w:rPr>
              <w:t xml:space="preserve"> năm 20</w:t>
            </w:r>
            <w:r w:rsidR="00D15699" w:rsidRPr="00177188">
              <w:rPr>
                <w:i/>
                <w:iCs/>
                <w:sz w:val="26"/>
                <w:szCs w:val="26"/>
              </w:rPr>
              <w:t>2</w:t>
            </w:r>
            <w:r w:rsidR="009C5182" w:rsidRPr="00177188">
              <w:rPr>
                <w:i/>
                <w:iCs/>
                <w:sz w:val="26"/>
                <w:szCs w:val="26"/>
              </w:rPr>
              <w:t>5</w:t>
            </w:r>
          </w:p>
        </w:tc>
      </w:tr>
    </w:tbl>
    <w:p w14:paraId="0084C43B" w14:textId="25F77367" w:rsidR="00551927" w:rsidRPr="00177188" w:rsidRDefault="00551927" w:rsidP="00534117">
      <w:pPr>
        <w:spacing w:before="360"/>
        <w:jc w:val="center"/>
        <w:rPr>
          <w:sz w:val="28"/>
          <w:szCs w:val="28"/>
        </w:rPr>
      </w:pPr>
      <w:bookmarkStart w:id="0" w:name="loai_1"/>
      <w:r w:rsidRPr="00177188">
        <w:rPr>
          <w:b/>
          <w:bCs/>
          <w:sz w:val="28"/>
          <w:szCs w:val="28"/>
          <w:lang w:val="vi-VN"/>
        </w:rPr>
        <w:t>QUYẾT ĐỊNH</w:t>
      </w:r>
      <w:bookmarkEnd w:id="0"/>
    </w:p>
    <w:p w14:paraId="638F63BF" w14:textId="77777777" w:rsidR="00BA318F" w:rsidRPr="00177188" w:rsidRDefault="00BA318F" w:rsidP="001C1285">
      <w:pPr>
        <w:spacing w:line="240" w:lineRule="atLeast"/>
        <w:ind w:right="-34"/>
        <w:jc w:val="center"/>
        <w:rPr>
          <w:b/>
          <w:sz w:val="28"/>
          <w:szCs w:val="28"/>
        </w:rPr>
      </w:pPr>
      <w:r w:rsidRPr="00177188">
        <w:rPr>
          <w:b/>
          <w:sz w:val="28"/>
          <w:szCs w:val="28"/>
        </w:rPr>
        <w:t xml:space="preserve">Ban hành Quy định về thẩm quyền, quy trình lập, tổng hợp, </w:t>
      </w:r>
    </w:p>
    <w:p w14:paraId="4BC195B7" w14:textId="7051018B" w:rsidR="00023BFE" w:rsidRPr="00177188" w:rsidRDefault="00BA318F" w:rsidP="009F5EDE">
      <w:pPr>
        <w:spacing w:line="240" w:lineRule="atLeast"/>
        <w:ind w:right="-34"/>
        <w:jc w:val="center"/>
        <w:rPr>
          <w:b/>
          <w:sz w:val="28"/>
          <w:szCs w:val="28"/>
        </w:rPr>
      </w:pPr>
      <w:r w:rsidRPr="00177188">
        <w:rPr>
          <w:b/>
          <w:sz w:val="28"/>
          <w:szCs w:val="28"/>
        </w:rPr>
        <w:t>phê duyệt Kế hoạch ứng vốn</w:t>
      </w:r>
      <w:r w:rsidR="008D5B84" w:rsidRPr="00177188">
        <w:rPr>
          <w:b/>
          <w:sz w:val="28"/>
          <w:szCs w:val="28"/>
        </w:rPr>
        <w:t xml:space="preserve"> từ Quỹ phát triển đất tỉnh Bến Tre</w:t>
      </w:r>
      <w:r w:rsidRPr="00177188">
        <w:rPr>
          <w:b/>
          <w:sz w:val="28"/>
          <w:szCs w:val="28"/>
        </w:rPr>
        <w:t xml:space="preserve">; </w:t>
      </w:r>
      <w:r w:rsidR="00BC54E4" w:rsidRPr="00177188">
        <w:rPr>
          <w:b/>
          <w:sz w:val="28"/>
          <w:szCs w:val="28"/>
        </w:rPr>
        <w:t xml:space="preserve">quy định </w:t>
      </w:r>
      <w:r w:rsidRPr="00177188">
        <w:rPr>
          <w:b/>
          <w:sz w:val="28"/>
          <w:szCs w:val="28"/>
        </w:rPr>
        <w:t>thẩm quyền quyết định ứng vốn</w:t>
      </w:r>
      <w:r w:rsidR="008D5B84" w:rsidRPr="00177188">
        <w:rPr>
          <w:b/>
          <w:sz w:val="28"/>
          <w:szCs w:val="28"/>
        </w:rPr>
        <w:t xml:space="preserve"> </w:t>
      </w:r>
      <w:r w:rsidR="00F0000D" w:rsidRPr="00177188">
        <w:rPr>
          <w:b/>
          <w:sz w:val="28"/>
          <w:szCs w:val="28"/>
        </w:rPr>
        <w:t>từ Quỹ p</w:t>
      </w:r>
      <w:r w:rsidRPr="00177188">
        <w:rPr>
          <w:b/>
          <w:sz w:val="28"/>
          <w:szCs w:val="28"/>
        </w:rPr>
        <w:t xml:space="preserve">hát triển đất tỉnh </w:t>
      </w:r>
      <w:r w:rsidR="00F0000D" w:rsidRPr="00177188">
        <w:rPr>
          <w:b/>
          <w:sz w:val="28"/>
          <w:szCs w:val="28"/>
        </w:rPr>
        <w:t>Bến Tre</w:t>
      </w:r>
      <w:r w:rsidR="00AE6F9A" w:rsidRPr="00177188">
        <w:rPr>
          <w:b/>
          <w:sz w:val="28"/>
          <w:szCs w:val="28"/>
        </w:rPr>
        <w:t xml:space="preserve"> </w:t>
      </w:r>
    </w:p>
    <w:p w14:paraId="066C27C5" w14:textId="6EB5342B" w:rsidR="00023BFE" w:rsidRPr="00177188" w:rsidRDefault="009F5EDE" w:rsidP="009F5EDE">
      <w:pPr>
        <w:spacing w:before="360" w:after="240" w:line="240" w:lineRule="atLeast"/>
        <w:ind w:left="284"/>
        <w:jc w:val="center"/>
        <w:rPr>
          <w:b/>
          <w:bCs/>
          <w:sz w:val="28"/>
          <w:szCs w:val="28"/>
        </w:rPr>
      </w:pPr>
      <w:r w:rsidRPr="00177188">
        <w:rPr>
          <w:b/>
          <w:bCs/>
          <w:noProof/>
          <w:sz w:val="32"/>
          <w:szCs w:val="32"/>
        </w:rPr>
        <mc:AlternateContent>
          <mc:Choice Requires="wps">
            <w:drawing>
              <wp:anchor distT="0" distB="0" distL="114300" distR="114300" simplePos="0" relativeHeight="251658752" behindDoc="0" locked="0" layoutInCell="1" allowOverlap="1" wp14:anchorId="56FFADBF" wp14:editId="530F0B88">
                <wp:simplePos x="0" y="0"/>
                <wp:positionH relativeFrom="margin">
                  <wp:posOffset>1948815</wp:posOffset>
                </wp:positionH>
                <wp:positionV relativeFrom="paragraph">
                  <wp:posOffset>26670</wp:posOffset>
                </wp:positionV>
                <wp:extent cx="1914525" cy="0"/>
                <wp:effectExtent l="0" t="0" r="9525"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3.45pt;margin-top:2.1pt;width:150.7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Mu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wOI0V6&#10;WNHDwetYGWWzMJ/BuALCKrWzoUN6Us/mUdMfDilddUS1PEa/nA0kZyEjeZMSLs5Alf3wVTOIIVAg&#10;DuvU2D5AwhjQKe7kfNsJP3lE4WO2zPL5bI4RHX0JKcZEY53/wnWPglFi5y0RbecrrRRsXtssliHH&#10;R+cDLVKMCaGq0lshZRSAVGgo8TLUCR6npWDBGS+23VfSoiMJEoq/2OO7MKsPikWwjhO2udqeCHmx&#10;obhUAQ8aAzpX66KRn8t0uVlsFvkkn91tJnla15OHbZVP7rbZ53n9qa6qOvsVqGV50QnGuArsRr1m&#10;+d/p4fpyLkq7KfY2huQtepwXkB3/I+m42bDMiyz2mp13dtw4SDQGX59TeAOv72C/fvTr3wAAAP//&#10;AwBQSwMEFAAGAAgAAAAhABoKvmTcAAAABwEAAA8AAABkcnMvZG93bnJldi54bWxMjsFOwzAQRO9I&#10;/IO1SFwQtRtK1KZxqgqJA0faSly38ZKkxOsodprQr8dwocfRjN68fDPZVpyp941jDfOZAkFcOtNw&#10;peGwf31cgvAB2WDrmDR8k4dNcXuTY2bcyO903oVKRAj7DDXUIXSZlL6syaKfuY44dp+utxhi7Ctp&#10;ehwj3LYyUSqVFhuODzV29FJT+bUbrAbyw/NcbVe2OrxdxoeP5HIau73W93fTdg0i0BT+x/CrH9Wh&#10;iE5HN7DxotXwpNJVnGpYJCBin6rlAsTxL8sil9f+xQ8AAAD//wMAUEsBAi0AFAAGAAgAAAAhALaD&#10;OJL+AAAA4QEAABMAAAAAAAAAAAAAAAAAAAAAAFtDb250ZW50X1R5cGVzXS54bWxQSwECLQAUAAYA&#10;CAAAACEAOP0h/9YAAACUAQAACwAAAAAAAAAAAAAAAAAvAQAAX3JlbHMvLnJlbHNQSwECLQAUAAYA&#10;CAAAACEA0qXDLhwCAAA8BAAADgAAAAAAAAAAAAAAAAAuAgAAZHJzL2Uyb0RvYy54bWxQSwECLQAU&#10;AAYACAAAACEAGgq+ZNwAAAAHAQAADwAAAAAAAAAAAAAAAAB2BAAAZHJzL2Rvd25yZXYueG1sUEsF&#10;BgAAAAAEAAQA8wAAAH8FAAAAAA==&#10;">
                <w10:wrap anchorx="margin"/>
              </v:shape>
            </w:pict>
          </mc:Fallback>
        </mc:AlternateContent>
      </w:r>
      <w:r w:rsidR="00551927" w:rsidRPr="00177188">
        <w:rPr>
          <w:b/>
          <w:bCs/>
          <w:sz w:val="28"/>
          <w:szCs w:val="28"/>
          <w:lang w:val="vi-VN"/>
        </w:rPr>
        <w:t>ỦY BAN NHÂN DÂN TỈNH</w:t>
      </w:r>
      <w:r w:rsidR="00551927" w:rsidRPr="00177188">
        <w:rPr>
          <w:b/>
          <w:bCs/>
          <w:sz w:val="28"/>
          <w:szCs w:val="28"/>
        </w:rPr>
        <w:t xml:space="preserve"> </w:t>
      </w:r>
      <w:r w:rsidR="00F0000D" w:rsidRPr="00177188">
        <w:rPr>
          <w:b/>
          <w:bCs/>
          <w:sz w:val="28"/>
          <w:szCs w:val="28"/>
        </w:rPr>
        <w:t>BẾN TRE</w:t>
      </w:r>
    </w:p>
    <w:p w14:paraId="7E3E6982" w14:textId="6177F3F1" w:rsidR="00551927" w:rsidRPr="00177188" w:rsidRDefault="00551927" w:rsidP="00F533A9">
      <w:pPr>
        <w:spacing w:line="240" w:lineRule="atLeast"/>
        <w:ind w:firstLine="709"/>
        <w:jc w:val="both"/>
        <w:rPr>
          <w:i/>
          <w:sz w:val="28"/>
          <w:szCs w:val="28"/>
        </w:rPr>
      </w:pPr>
      <w:r w:rsidRPr="00177188">
        <w:rPr>
          <w:i/>
          <w:iCs/>
          <w:sz w:val="28"/>
          <w:szCs w:val="28"/>
          <w:lang w:val="vi-VN"/>
        </w:rPr>
        <w:t>Căn cứ Luật</w:t>
      </w:r>
      <w:r w:rsidRPr="00177188">
        <w:rPr>
          <w:i/>
          <w:iCs/>
          <w:sz w:val="28"/>
          <w:szCs w:val="28"/>
        </w:rPr>
        <w:t xml:space="preserve"> Tổ chức chính quyền địa phương ngày 19 tháng </w:t>
      </w:r>
      <w:r w:rsidR="00F24C41" w:rsidRPr="00177188">
        <w:rPr>
          <w:i/>
          <w:iCs/>
          <w:sz w:val="28"/>
          <w:szCs w:val="28"/>
        </w:rPr>
        <w:t>02</w:t>
      </w:r>
      <w:r w:rsidRPr="00177188">
        <w:rPr>
          <w:i/>
          <w:iCs/>
          <w:sz w:val="28"/>
          <w:szCs w:val="28"/>
        </w:rPr>
        <w:t xml:space="preserve"> năm 20</w:t>
      </w:r>
      <w:r w:rsidR="00F24C41" w:rsidRPr="00177188">
        <w:rPr>
          <w:i/>
          <w:iCs/>
          <w:sz w:val="28"/>
          <w:szCs w:val="28"/>
        </w:rPr>
        <w:t>2</w:t>
      </w:r>
      <w:r w:rsidRPr="00177188">
        <w:rPr>
          <w:i/>
          <w:iCs/>
          <w:sz w:val="28"/>
          <w:szCs w:val="28"/>
        </w:rPr>
        <w:t>5;</w:t>
      </w:r>
    </w:p>
    <w:p w14:paraId="51F66A9A" w14:textId="4A8F23D3" w:rsidR="00551927" w:rsidRPr="00177188" w:rsidRDefault="00551927" w:rsidP="00FC3DF7">
      <w:pPr>
        <w:spacing w:before="120" w:line="240" w:lineRule="atLeast"/>
        <w:ind w:firstLine="709"/>
        <w:jc w:val="both"/>
        <w:rPr>
          <w:i/>
          <w:iCs/>
          <w:spacing w:val="-6"/>
          <w:sz w:val="28"/>
          <w:szCs w:val="28"/>
        </w:rPr>
      </w:pPr>
      <w:r w:rsidRPr="00177188">
        <w:rPr>
          <w:i/>
          <w:iCs/>
          <w:spacing w:val="-6"/>
          <w:sz w:val="28"/>
          <w:szCs w:val="28"/>
        </w:rPr>
        <w:t xml:space="preserve">Căn cứ Luật Ban hành văn bản quy phạm pháp luật ngày </w:t>
      </w:r>
      <w:r w:rsidR="00267D5D">
        <w:rPr>
          <w:i/>
          <w:iCs/>
          <w:spacing w:val="-6"/>
          <w:sz w:val="28"/>
          <w:szCs w:val="28"/>
        </w:rPr>
        <w:t>19</w:t>
      </w:r>
      <w:r w:rsidRPr="00177188">
        <w:rPr>
          <w:i/>
          <w:iCs/>
          <w:spacing w:val="-6"/>
          <w:sz w:val="28"/>
          <w:szCs w:val="28"/>
        </w:rPr>
        <w:t xml:space="preserve"> tháng </w:t>
      </w:r>
      <w:r w:rsidR="00267D5D">
        <w:rPr>
          <w:i/>
          <w:iCs/>
          <w:spacing w:val="-6"/>
          <w:sz w:val="28"/>
          <w:szCs w:val="28"/>
        </w:rPr>
        <w:t>02</w:t>
      </w:r>
      <w:r w:rsidRPr="00177188">
        <w:rPr>
          <w:i/>
          <w:iCs/>
          <w:spacing w:val="-6"/>
          <w:sz w:val="28"/>
          <w:szCs w:val="28"/>
        </w:rPr>
        <w:t xml:space="preserve"> năm 20</w:t>
      </w:r>
      <w:r w:rsidR="00267D5D">
        <w:rPr>
          <w:i/>
          <w:iCs/>
          <w:spacing w:val="-6"/>
          <w:sz w:val="28"/>
          <w:szCs w:val="28"/>
        </w:rPr>
        <w:t>2</w:t>
      </w:r>
      <w:r w:rsidRPr="00177188">
        <w:rPr>
          <w:i/>
          <w:iCs/>
          <w:spacing w:val="-6"/>
          <w:sz w:val="28"/>
          <w:szCs w:val="28"/>
        </w:rPr>
        <w:t>5;</w:t>
      </w:r>
    </w:p>
    <w:p w14:paraId="27E8CCA6" w14:textId="77777777" w:rsidR="00443E64" w:rsidRPr="00177188" w:rsidRDefault="00443E64" w:rsidP="00FC3DF7">
      <w:pPr>
        <w:spacing w:before="120" w:line="240" w:lineRule="atLeast"/>
        <w:ind w:firstLine="709"/>
        <w:jc w:val="both"/>
        <w:rPr>
          <w:i/>
          <w:iCs/>
          <w:sz w:val="28"/>
          <w:szCs w:val="28"/>
        </w:rPr>
      </w:pPr>
      <w:r w:rsidRPr="00177188">
        <w:rPr>
          <w:i/>
          <w:iCs/>
          <w:sz w:val="28"/>
          <w:szCs w:val="28"/>
          <w:lang w:val="vi-VN"/>
        </w:rPr>
        <w:t>Căn cứ Luật Ngân sách nhà nước ngày 25 tháng 6 năm 2015;</w:t>
      </w:r>
    </w:p>
    <w:p w14:paraId="28365AA0" w14:textId="77777777" w:rsidR="00185AC5" w:rsidRPr="00177188" w:rsidRDefault="00185AC5" w:rsidP="00185AC5">
      <w:pPr>
        <w:spacing w:before="120" w:line="240" w:lineRule="atLeast"/>
        <w:ind w:firstLine="709"/>
        <w:jc w:val="both"/>
        <w:rPr>
          <w:i/>
          <w:iCs/>
          <w:sz w:val="28"/>
          <w:szCs w:val="28"/>
        </w:rPr>
      </w:pPr>
      <w:r w:rsidRPr="00177188">
        <w:rPr>
          <w:i/>
          <w:iCs/>
          <w:sz w:val="28"/>
          <w:szCs w:val="28"/>
          <w:lang w:val="vi-VN"/>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79120342" w14:textId="77777777" w:rsidR="00443E64" w:rsidRPr="00177188" w:rsidRDefault="00443E64" w:rsidP="00FC3DF7">
      <w:pPr>
        <w:spacing w:before="120" w:line="240" w:lineRule="atLeast"/>
        <w:ind w:firstLine="709"/>
        <w:jc w:val="both"/>
        <w:rPr>
          <w:i/>
          <w:iCs/>
          <w:sz w:val="28"/>
          <w:szCs w:val="28"/>
          <w:lang w:val="vi-VN"/>
        </w:rPr>
      </w:pPr>
      <w:r w:rsidRPr="00177188">
        <w:rPr>
          <w:i/>
          <w:iCs/>
          <w:sz w:val="28"/>
          <w:szCs w:val="28"/>
          <w:lang w:val="vi-VN"/>
        </w:rPr>
        <w:t>Căn cứ Luật Đất đai ngày 18 tháng 01 năm 2024;</w:t>
      </w:r>
    </w:p>
    <w:p w14:paraId="4313F1D0" w14:textId="020DAA95" w:rsidR="00443E64" w:rsidRPr="00177188" w:rsidRDefault="00443E64" w:rsidP="00FC3DF7">
      <w:pPr>
        <w:spacing w:before="120" w:line="240" w:lineRule="atLeast"/>
        <w:ind w:firstLine="709"/>
        <w:jc w:val="both"/>
        <w:rPr>
          <w:i/>
          <w:iCs/>
          <w:sz w:val="28"/>
          <w:szCs w:val="28"/>
          <w:lang w:val="vi-VN"/>
        </w:rPr>
      </w:pPr>
      <w:r w:rsidRPr="00177188">
        <w:rPr>
          <w:i/>
          <w:iCs/>
          <w:sz w:val="28"/>
          <w:szCs w:val="28"/>
          <w:lang w:val="vi-VN"/>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52FB32AB" w14:textId="18FDB241" w:rsidR="007F150A" w:rsidRPr="00177188" w:rsidRDefault="007F150A" w:rsidP="00FC3DF7">
      <w:pPr>
        <w:spacing w:before="120" w:line="240" w:lineRule="atLeast"/>
        <w:ind w:firstLine="709"/>
        <w:jc w:val="both"/>
        <w:rPr>
          <w:i/>
          <w:iCs/>
          <w:sz w:val="28"/>
          <w:szCs w:val="28"/>
        </w:rPr>
      </w:pPr>
      <w:r w:rsidRPr="00177188">
        <w:rPr>
          <w:i/>
          <w:iCs/>
          <w:sz w:val="28"/>
          <w:szCs w:val="28"/>
          <w:lang w:val="vi-VN"/>
        </w:rPr>
        <w:t>Căn cứ Luật Đầu tư công ngày 29 tháng 11 năm 2024;</w:t>
      </w:r>
    </w:p>
    <w:p w14:paraId="6FF45B47" w14:textId="13E6DFED" w:rsidR="007D5B20" w:rsidRPr="00177188" w:rsidRDefault="00443E64" w:rsidP="00FC3DF7">
      <w:pPr>
        <w:spacing w:before="120" w:line="240" w:lineRule="atLeast"/>
        <w:ind w:firstLine="709"/>
        <w:jc w:val="both"/>
        <w:rPr>
          <w:i/>
          <w:spacing w:val="2"/>
          <w:sz w:val="28"/>
          <w:szCs w:val="28"/>
        </w:rPr>
      </w:pPr>
      <w:r w:rsidRPr="00177188">
        <w:rPr>
          <w:i/>
          <w:iCs/>
          <w:sz w:val="28"/>
          <w:szCs w:val="28"/>
          <w:lang w:val="vi-VN"/>
        </w:rPr>
        <w:t>Căn cứ Nghị định số 104/2024/NĐ-CP ngày 31 tháng 7 năm 2024 của Chính phủ quy định về Quỹ phát triển đất</w:t>
      </w:r>
      <w:r w:rsidR="008E535A" w:rsidRPr="00177188">
        <w:rPr>
          <w:i/>
          <w:spacing w:val="2"/>
          <w:sz w:val="28"/>
          <w:szCs w:val="28"/>
        </w:rPr>
        <w:t>;</w:t>
      </w:r>
    </w:p>
    <w:p w14:paraId="01860BA4" w14:textId="3FAAE1FF" w:rsidR="00551927" w:rsidRPr="00177188" w:rsidRDefault="00551927" w:rsidP="00FC3DF7">
      <w:pPr>
        <w:spacing w:before="120" w:line="240" w:lineRule="atLeast"/>
        <w:ind w:firstLine="709"/>
        <w:jc w:val="both"/>
        <w:rPr>
          <w:i/>
          <w:iCs/>
          <w:sz w:val="28"/>
          <w:szCs w:val="28"/>
        </w:rPr>
      </w:pPr>
      <w:r w:rsidRPr="00177188">
        <w:rPr>
          <w:i/>
          <w:iCs/>
          <w:sz w:val="28"/>
          <w:szCs w:val="28"/>
        </w:rPr>
        <w:t>Theo đ</w:t>
      </w:r>
      <w:r w:rsidRPr="00177188">
        <w:rPr>
          <w:i/>
          <w:iCs/>
          <w:sz w:val="28"/>
          <w:szCs w:val="28"/>
          <w:lang w:val="vi-VN"/>
        </w:rPr>
        <w:t xml:space="preserve">ề nghị của Giám đốc Sở </w:t>
      </w:r>
      <w:r w:rsidR="00ED1177" w:rsidRPr="00177188">
        <w:rPr>
          <w:i/>
          <w:iCs/>
          <w:sz w:val="28"/>
          <w:szCs w:val="28"/>
        </w:rPr>
        <w:t>Nông nghiệp và Môi trường</w:t>
      </w:r>
      <w:r w:rsidR="007F150A" w:rsidRPr="00177188">
        <w:rPr>
          <w:i/>
          <w:iCs/>
          <w:sz w:val="28"/>
          <w:szCs w:val="28"/>
        </w:rPr>
        <w:t xml:space="preserve"> tại Tờ trình số  </w:t>
      </w:r>
      <w:r w:rsidR="0085746C" w:rsidRPr="00177188">
        <w:rPr>
          <w:i/>
          <w:iCs/>
          <w:sz w:val="28"/>
          <w:szCs w:val="28"/>
        </w:rPr>
        <w:t xml:space="preserve">  </w:t>
      </w:r>
      <w:r w:rsidR="007F150A" w:rsidRPr="00177188">
        <w:rPr>
          <w:i/>
          <w:iCs/>
          <w:sz w:val="28"/>
          <w:szCs w:val="28"/>
        </w:rPr>
        <w:t xml:space="preserve"> /TTr-S</w:t>
      </w:r>
      <w:r w:rsidR="00EA3DD4" w:rsidRPr="00177188">
        <w:rPr>
          <w:i/>
          <w:iCs/>
          <w:sz w:val="28"/>
          <w:szCs w:val="28"/>
        </w:rPr>
        <w:t>N</w:t>
      </w:r>
      <w:r w:rsidR="008403C1" w:rsidRPr="00177188">
        <w:rPr>
          <w:i/>
          <w:iCs/>
          <w:sz w:val="28"/>
          <w:szCs w:val="28"/>
        </w:rPr>
        <w:t>NMT</w:t>
      </w:r>
      <w:r w:rsidR="00D907EC" w:rsidRPr="00177188">
        <w:rPr>
          <w:i/>
          <w:iCs/>
          <w:sz w:val="28"/>
          <w:szCs w:val="28"/>
        </w:rPr>
        <w:t xml:space="preserve"> </w:t>
      </w:r>
      <w:r w:rsidR="007F150A" w:rsidRPr="00177188">
        <w:rPr>
          <w:i/>
          <w:iCs/>
          <w:sz w:val="28"/>
          <w:szCs w:val="28"/>
        </w:rPr>
        <w:t xml:space="preserve"> ngày </w:t>
      </w:r>
      <w:r w:rsidR="00D9402B" w:rsidRPr="00177188">
        <w:rPr>
          <w:i/>
          <w:iCs/>
          <w:sz w:val="28"/>
          <w:szCs w:val="28"/>
        </w:rPr>
        <w:t>…</w:t>
      </w:r>
      <w:r w:rsidR="007F150A" w:rsidRPr="00177188">
        <w:rPr>
          <w:i/>
          <w:iCs/>
          <w:sz w:val="28"/>
          <w:szCs w:val="28"/>
        </w:rPr>
        <w:t xml:space="preserve"> tháng </w:t>
      </w:r>
      <w:r w:rsidR="00D9402B" w:rsidRPr="00177188">
        <w:rPr>
          <w:i/>
          <w:iCs/>
          <w:sz w:val="28"/>
          <w:szCs w:val="28"/>
        </w:rPr>
        <w:t>…</w:t>
      </w:r>
      <w:r w:rsidR="007F150A" w:rsidRPr="00177188">
        <w:rPr>
          <w:i/>
          <w:iCs/>
          <w:sz w:val="28"/>
          <w:szCs w:val="28"/>
        </w:rPr>
        <w:t xml:space="preserve"> năm 2025.</w:t>
      </w:r>
    </w:p>
    <w:p w14:paraId="05629A72" w14:textId="08E82108" w:rsidR="00023BFE" w:rsidRPr="00177188" w:rsidRDefault="00551927" w:rsidP="009F5EDE">
      <w:pPr>
        <w:spacing w:before="240" w:after="240" w:line="240" w:lineRule="atLeast"/>
        <w:ind w:firstLine="709"/>
        <w:jc w:val="center"/>
        <w:rPr>
          <w:b/>
          <w:bCs/>
          <w:sz w:val="28"/>
          <w:szCs w:val="28"/>
        </w:rPr>
      </w:pPr>
      <w:r w:rsidRPr="00177188">
        <w:rPr>
          <w:b/>
          <w:bCs/>
          <w:sz w:val="28"/>
          <w:szCs w:val="28"/>
          <w:lang w:val="vi-VN"/>
        </w:rPr>
        <w:t>QUYẾT ĐỊNH</w:t>
      </w:r>
      <w:r w:rsidR="00874516" w:rsidRPr="00177188">
        <w:rPr>
          <w:b/>
          <w:bCs/>
          <w:sz w:val="28"/>
          <w:szCs w:val="28"/>
        </w:rPr>
        <w:t>:</w:t>
      </w:r>
    </w:p>
    <w:p w14:paraId="2C6A2EF0" w14:textId="484CAD6A" w:rsidR="003776B9" w:rsidRPr="00177188" w:rsidRDefault="00551927" w:rsidP="009F5EDE">
      <w:pPr>
        <w:widowControl w:val="0"/>
        <w:spacing w:before="120" w:line="240" w:lineRule="atLeast"/>
        <w:ind w:firstLine="709"/>
        <w:jc w:val="both"/>
        <w:rPr>
          <w:spacing w:val="-2"/>
          <w:sz w:val="28"/>
          <w:szCs w:val="28"/>
        </w:rPr>
      </w:pPr>
      <w:bookmarkStart w:id="1" w:name="dieu_1"/>
      <w:r w:rsidRPr="00177188">
        <w:rPr>
          <w:b/>
          <w:bCs/>
          <w:spacing w:val="-2"/>
          <w:sz w:val="28"/>
          <w:szCs w:val="28"/>
          <w:lang w:val="vi-VN"/>
        </w:rPr>
        <w:t>Điều 1.</w:t>
      </w:r>
      <w:bookmarkEnd w:id="1"/>
      <w:r w:rsidRPr="00177188">
        <w:rPr>
          <w:spacing w:val="-2"/>
          <w:sz w:val="28"/>
          <w:szCs w:val="28"/>
          <w:lang w:val="vi-VN"/>
        </w:rPr>
        <w:t xml:space="preserve"> </w:t>
      </w:r>
      <w:r w:rsidR="00793F43" w:rsidRPr="00177188">
        <w:rPr>
          <w:spacing w:val="-2"/>
          <w:sz w:val="28"/>
          <w:szCs w:val="28"/>
        </w:rPr>
        <w:t>Ban hành kèm theo Quyết định này Quy định về thẩm quyền, quy trình lập, tổng hợp, phê duyệt Kế hoạch ứng vốn</w:t>
      </w:r>
      <w:r w:rsidR="00FD7B96" w:rsidRPr="00177188">
        <w:rPr>
          <w:spacing w:val="-2"/>
          <w:sz w:val="28"/>
          <w:szCs w:val="28"/>
        </w:rPr>
        <w:t xml:space="preserve"> từ Quỹ phát triển đất tỉnh Bến Tre</w:t>
      </w:r>
      <w:r w:rsidR="00793F43" w:rsidRPr="00177188">
        <w:rPr>
          <w:spacing w:val="-2"/>
          <w:sz w:val="28"/>
          <w:szCs w:val="28"/>
        </w:rPr>
        <w:t xml:space="preserve">; </w:t>
      </w:r>
      <w:r w:rsidR="00FD7B96" w:rsidRPr="00177188">
        <w:rPr>
          <w:spacing w:val="-2"/>
          <w:sz w:val="28"/>
          <w:szCs w:val="28"/>
        </w:rPr>
        <w:t xml:space="preserve">quy định </w:t>
      </w:r>
      <w:r w:rsidR="00793F43" w:rsidRPr="00177188">
        <w:rPr>
          <w:spacing w:val="-2"/>
          <w:sz w:val="28"/>
          <w:szCs w:val="28"/>
        </w:rPr>
        <w:t xml:space="preserve">thẩm quyền quyết định ứng vốn từ Quỹ </w:t>
      </w:r>
      <w:r w:rsidR="00FD7B96" w:rsidRPr="00177188">
        <w:rPr>
          <w:spacing w:val="-2"/>
          <w:sz w:val="28"/>
          <w:szCs w:val="28"/>
        </w:rPr>
        <w:t>p</w:t>
      </w:r>
      <w:r w:rsidR="00793F43" w:rsidRPr="00177188">
        <w:rPr>
          <w:spacing w:val="-2"/>
          <w:sz w:val="28"/>
          <w:szCs w:val="28"/>
        </w:rPr>
        <w:t xml:space="preserve">hát triển đất tỉnh </w:t>
      </w:r>
      <w:r w:rsidR="00FD7B96" w:rsidRPr="00177188">
        <w:rPr>
          <w:spacing w:val="-2"/>
          <w:sz w:val="28"/>
          <w:szCs w:val="28"/>
        </w:rPr>
        <w:t>Bến Tre</w:t>
      </w:r>
      <w:r w:rsidR="00793F43" w:rsidRPr="00177188">
        <w:rPr>
          <w:spacing w:val="-2"/>
          <w:sz w:val="28"/>
          <w:szCs w:val="28"/>
        </w:rPr>
        <w:t>.</w:t>
      </w:r>
    </w:p>
    <w:p w14:paraId="2AD148A1" w14:textId="763273E6" w:rsidR="009652A7" w:rsidRPr="00177188" w:rsidRDefault="00E27B8C" w:rsidP="009F5EDE">
      <w:pPr>
        <w:widowControl w:val="0"/>
        <w:spacing w:before="120" w:line="240" w:lineRule="atLeast"/>
        <w:ind w:firstLine="709"/>
        <w:jc w:val="both"/>
        <w:rPr>
          <w:spacing w:val="-2"/>
          <w:sz w:val="28"/>
          <w:szCs w:val="28"/>
        </w:rPr>
      </w:pPr>
      <w:bookmarkStart w:id="2" w:name="dieu_2"/>
      <w:r w:rsidRPr="00177188">
        <w:rPr>
          <w:b/>
          <w:bCs/>
          <w:spacing w:val="2"/>
          <w:sz w:val="28"/>
          <w:szCs w:val="28"/>
          <w:lang w:val="vi-VN"/>
        </w:rPr>
        <w:t>Điều 2.</w:t>
      </w:r>
      <w:bookmarkEnd w:id="2"/>
      <w:r w:rsidRPr="00177188">
        <w:rPr>
          <w:b/>
          <w:bCs/>
          <w:spacing w:val="2"/>
          <w:sz w:val="28"/>
          <w:szCs w:val="28"/>
        </w:rPr>
        <w:t xml:space="preserve"> </w:t>
      </w:r>
      <w:r w:rsidR="00C11313" w:rsidRPr="00177188">
        <w:rPr>
          <w:b/>
          <w:spacing w:val="-2"/>
          <w:sz w:val="28"/>
          <w:szCs w:val="28"/>
        </w:rPr>
        <w:t>T</w:t>
      </w:r>
      <w:r w:rsidR="00FF3846" w:rsidRPr="00177188">
        <w:rPr>
          <w:b/>
          <w:spacing w:val="-2"/>
          <w:sz w:val="28"/>
          <w:szCs w:val="28"/>
        </w:rPr>
        <w:t>ổ chức thực hiện</w:t>
      </w:r>
    </w:p>
    <w:p w14:paraId="017A3C97" w14:textId="4BE5CEDF" w:rsidR="00FF3846" w:rsidRPr="00177188" w:rsidRDefault="00ED73CE" w:rsidP="009F5EDE">
      <w:pPr>
        <w:pStyle w:val="ListParagraph"/>
        <w:numPr>
          <w:ilvl w:val="0"/>
          <w:numId w:val="29"/>
        </w:numPr>
        <w:tabs>
          <w:tab w:val="left" w:pos="993"/>
        </w:tabs>
        <w:spacing w:before="120" w:line="240" w:lineRule="atLeast"/>
        <w:ind w:left="0" w:firstLine="709"/>
        <w:jc w:val="both"/>
        <w:rPr>
          <w:spacing w:val="-2"/>
          <w:sz w:val="28"/>
          <w:szCs w:val="28"/>
          <w:lang w:val="vi-VN"/>
        </w:rPr>
      </w:pPr>
      <w:r w:rsidRPr="00177188">
        <w:rPr>
          <w:spacing w:val="-2"/>
          <w:sz w:val="28"/>
          <w:szCs w:val="28"/>
        </w:rPr>
        <w:t xml:space="preserve">Sở </w:t>
      </w:r>
      <w:r w:rsidR="00ED1177" w:rsidRPr="00177188">
        <w:rPr>
          <w:spacing w:val="-2"/>
          <w:sz w:val="28"/>
          <w:szCs w:val="28"/>
        </w:rPr>
        <w:t>Nông nghiệp và Môi trường</w:t>
      </w:r>
      <w:r w:rsidR="0001189E" w:rsidRPr="00177188">
        <w:rPr>
          <w:spacing w:val="-2"/>
          <w:sz w:val="28"/>
          <w:szCs w:val="28"/>
        </w:rPr>
        <w:t xml:space="preserve"> chủ trì,</w:t>
      </w:r>
      <w:r w:rsidR="00786E8A" w:rsidRPr="00177188">
        <w:rPr>
          <w:spacing w:val="-2"/>
          <w:sz w:val="28"/>
          <w:szCs w:val="28"/>
        </w:rPr>
        <w:t xml:space="preserve"> phối hợp với </w:t>
      </w:r>
      <w:r w:rsidR="006C78B5" w:rsidRPr="00177188">
        <w:rPr>
          <w:sz w:val="28"/>
          <w:szCs w:val="26"/>
        </w:rPr>
        <w:t>Quỹ phát triển đất tỉnh</w:t>
      </w:r>
      <w:r w:rsidR="008233BC" w:rsidRPr="00177188">
        <w:rPr>
          <w:spacing w:val="-2"/>
          <w:sz w:val="28"/>
          <w:szCs w:val="28"/>
        </w:rPr>
        <w:t xml:space="preserve"> </w:t>
      </w:r>
      <w:r w:rsidR="000504E2" w:rsidRPr="00177188">
        <w:rPr>
          <w:spacing w:val="-2"/>
          <w:sz w:val="28"/>
          <w:szCs w:val="28"/>
        </w:rPr>
        <w:t xml:space="preserve">và </w:t>
      </w:r>
      <w:r w:rsidR="006C78B5" w:rsidRPr="00177188">
        <w:rPr>
          <w:sz w:val="28"/>
          <w:szCs w:val="26"/>
        </w:rPr>
        <w:t xml:space="preserve">các </w:t>
      </w:r>
      <w:r w:rsidR="00077C18">
        <w:rPr>
          <w:sz w:val="28"/>
          <w:szCs w:val="26"/>
        </w:rPr>
        <w:t>cơ quan, đơn vị</w:t>
      </w:r>
      <w:r w:rsidR="006C78B5" w:rsidRPr="00177188">
        <w:rPr>
          <w:spacing w:val="-2"/>
          <w:sz w:val="28"/>
          <w:szCs w:val="28"/>
        </w:rPr>
        <w:t xml:space="preserve"> </w:t>
      </w:r>
      <w:r w:rsidR="000504E2" w:rsidRPr="00177188">
        <w:rPr>
          <w:spacing w:val="-2"/>
          <w:sz w:val="28"/>
          <w:szCs w:val="28"/>
        </w:rPr>
        <w:t>có liên quan triển khai thực hiện</w:t>
      </w:r>
      <w:r w:rsidR="00A96534" w:rsidRPr="00177188">
        <w:rPr>
          <w:spacing w:val="-2"/>
          <w:sz w:val="28"/>
          <w:szCs w:val="28"/>
        </w:rPr>
        <w:t>.</w:t>
      </w:r>
    </w:p>
    <w:p w14:paraId="5E08C46D" w14:textId="4BC12D0E" w:rsidR="00203337" w:rsidRPr="00177188" w:rsidRDefault="00203337" w:rsidP="009F5EDE">
      <w:pPr>
        <w:pStyle w:val="ListParagraph"/>
        <w:numPr>
          <w:ilvl w:val="0"/>
          <w:numId w:val="29"/>
        </w:numPr>
        <w:tabs>
          <w:tab w:val="left" w:pos="993"/>
        </w:tabs>
        <w:spacing w:before="120" w:line="240" w:lineRule="atLeast"/>
        <w:ind w:left="0" w:firstLine="709"/>
        <w:jc w:val="both"/>
        <w:rPr>
          <w:sz w:val="28"/>
          <w:szCs w:val="28"/>
          <w:lang w:val="vi-VN"/>
        </w:rPr>
      </w:pPr>
      <w:r w:rsidRPr="00177188">
        <w:rPr>
          <w:sz w:val="28"/>
          <w:lang w:val="vi-VN"/>
        </w:rPr>
        <w:lastRenderedPageBreak/>
        <w:t xml:space="preserve">Trong quá trình </w:t>
      </w:r>
      <w:r w:rsidRPr="00177188">
        <w:rPr>
          <w:sz w:val="28"/>
        </w:rPr>
        <w:t>triển khai</w:t>
      </w:r>
      <w:r w:rsidRPr="00177188">
        <w:rPr>
          <w:sz w:val="28"/>
          <w:lang w:val="vi-VN"/>
        </w:rPr>
        <w:t xml:space="preserve"> thực hiện</w:t>
      </w:r>
      <w:r w:rsidR="00C11313" w:rsidRPr="00177188">
        <w:rPr>
          <w:sz w:val="28"/>
        </w:rPr>
        <w:t xml:space="preserve"> Quyết định,</w:t>
      </w:r>
      <w:r w:rsidRPr="00177188">
        <w:rPr>
          <w:sz w:val="28"/>
          <w:lang w:val="vi-VN"/>
        </w:rPr>
        <w:t xml:space="preserve"> nếu </w:t>
      </w:r>
      <w:r w:rsidRPr="00177188">
        <w:rPr>
          <w:sz w:val="28"/>
        </w:rPr>
        <w:t xml:space="preserve">có khó khăn, vướng mắc </w:t>
      </w:r>
      <w:r w:rsidRPr="00177188">
        <w:rPr>
          <w:sz w:val="28"/>
          <w:lang w:val="vi-VN"/>
        </w:rPr>
        <w:t>phát sinh</w:t>
      </w:r>
      <w:r w:rsidRPr="00177188">
        <w:rPr>
          <w:sz w:val="28"/>
        </w:rPr>
        <w:t>,</w:t>
      </w:r>
      <w:r w:rsidRPr="00177188">
        <w:rPr>
          <w:sz w:val="28"/>
          <w:lang w:val="vi-VN"/>
        </w:rPr>
        <w:t xml:space="preserve"> </w:t>
      </w:r>
      <w:r w:rsidRPr="00177188">
        <w:rPr>
          <w:sz w:val="28"/>
        </w:rPr>
        <w:t xml:space="preserve">đề nghị các cơ quan, tổ chức, đơn vị kịp thời báo cáo về Sở </w:t>
      </w:r>
      <w:r w:rsidR="00ED1177" w:rsidRPr="00177188">
        <w:rPr>
          <w:sz w:val="28"/>
        </w:rPr>
        <w:t>Nông nghiệp và Môi trường</w:t>
      </w:r>
      <w:r w:rsidRPr="00177188">
        <w:rPr>
          <w:sz w:val="28"/>
          <w:lang w:val="vi-VN"/>
        </w:rPr>
        <w:t xml:space="preserve"> </w:t>
      </w:r>
      <w:r w:rsidR="00C11313" w:rsidRPr="00177188">
        <w:rPr>
          <w:sz w:val="28"/>
        </w:rPr>
        <w:t>để</w:t>
      </w:r>
      <w:r w:rsidRPr="00177188">
        <w:rPr>
          <w:sz w:val="28"/>
          <w:lang w:val="vi-VN"/>
        </w:rPr>
        <w:t xml:space="preserve"> </w:t>
      </w:r>
      <w:r w:rsidRPr="00177188">
        <w:rPr>
          <w:sz w:val="28"/>
        </w:rPr>
        <w:t xml:space="preserve">nghiên cứu, </w:t>
      </w:r>
      <w:r w:rsidR="00C11313" w:rsidRPr="00177188">
        <w:rPr>
          <w:sz w:val="28"/>
        </w:rPr>
        <w:t>đề xuất</w:t>
      </w:r>
      <w:r w:rsidRPr="00177188">
        <w:rPr>
          <w:sz w:val="28"/>
          <w:lang w:val="vi-VN"/>
        </w:rPr>
        <w:t xml:space="preserve"> Ủy ban nhân dân tỉnh </w:t>
      </w:r>
      <w:r w:rsidRPr="00177188">
        <w:rPr>
          <w:sz w:val="28"/>
        </w:rPr>
        <w:t xml:space="preserve">xem xét </w:t>
      </w:r>
      <w:r w:rsidR="00B664D7">
        <w:rPr>
          <w:sz w:val="28"/>
        </w:rPr>
        <w:t>quyết định sửa đổi, bổ sung cho phù hợp</w:t>
      </w:r>
      <w:r w:rsidR="00C11313" w:rsidRPr="00177188">
        <w:rPr>
          <w:sz w:val="28"/>
        </w:rPr>
        <w:t>.</w:t>
      </w:r>
    </w:p>
    <w:p w14:paraId="08CCAE70" w14:textId="2EA62C8C" w:rsidR="00E27B8C" w:rsidRPr="00177188" w:rsidRDefault="00983341" w:rsidP="009F5EDE">
      <w:pPr>
        <w:spacing w:before="120" w:line="240" w:lineRule="atLeast"/>
        <w:ind w:firstLine="709"/>
        <w:jc w:val="both"/>
        <w:rPr>
          <w:b/>
          <w:spacing w:val="2"/>
          <w:sz w:val="28"/>
          <w:szCs w:val="28"/>
        </w:rPr>
      </w:pPr>
      <w:bookmarkStart w:id="3" w:name="dieu_3"/>
      <w:r w:rsidRPr="00177188">
        <w:rPr>
          <w:b/>
          <w:spacing w:val="2"/>
          <w:sz w:val="28"/>
          <w:szCs w:val="28"/>
        </w:rPr>
        <w:t>Điều 3</w:t>
      </w:r>
      <w:r w:rsidR="00551927" w:rsidRPr="00177188">
        <w:rPr>
          <w:b/>
          <w:bCs/>
          <w:spacing w:val="2"/>
          <w:sz w:val="28"/>
          <w:szCs w:val="28"/>
          <w:lang w:val="vi-VN"/>
        </w:rPr>
        <w:t>.</w:t>
      </w:r>
      <w:bookmarkStart w:id="4" w:name="dieu_3_name"/>
      <w:bookmarkEnd w:id="3"/>
      <w:r w:rsidR="00E27B8C" w:rsidRPr="00177188">
        <w:rPr>
          <w:b/>
          <w:bCs/>
          <w:spacing w:val="2"/>
          <w:sz w:val="28"/>
          <w:szCs w:val="28"/>
        </w:rPr>
        <w:t xml:space="preserve"> Điều khoản thi hành</w:t>
      </w:r>
    </w:p>
    <w:p w14:paraId="088F48EA" w14:textId="078F00A4" w:rsidR="00551927" w:rsidRPr="00177188" w:rsidRDefault="00551927" w:rsidP="009F5EDE">
      <w:pPr>
        <w:pStyle w:val="ListParagraph"/>
        <w:numPr>
          <w:ilvl w:val="0"/>
          <w:numId w:val="31"/>
        </w:numPr>
        <w:tabs>
          <w:tab w:val="left" w:pos="993"/>
        </w:tabs>
        <w:spacing w:before="120" w:line="240" w:lineRule="atLeast"/>
        <w:ind w:left="0" w:firstLine="709"/>
        <w:jc w:val="both"/>
        <w:rPr>
          <w:spacing w:val="2"/>
          <w:sz w:val="28"/>
          <w:szCs w:val="28"/>
        </w:rPr>
      </w:pPr>
      <w:r w:rsidRPr="00177188">
        <w:rPr>
          <w:spacing w:val="2"/>
          <w:sz w:val="28"/>
          <w:szCs w:val="28"/>
          <w:lang w:val="vi-VN"/>
        </w:rPr>
        <w:t xml:space="preserve">Chánh Văn phòng </w:t>
      </w:r>
      <w:r w:rsidR="00713107" w:rsidRPr="00177188">
        <w:rPr>
          <w:spacing w:val="2"/>
          <w:sz w:val="28"/>
          <w:szCs w:val="28"/>
        </w:rPr>
        <w:t>Ủy ban nhân dân</w:t>
      </w:r>
      <w:r w:rsidR="00713107" w:rsidRPr="00177188">
        <w:rPr>
          <w:spacing w:val="2"/>
          <w:sz w:val="28"/>
          <w:szCs w:val="28"/>
          <w:lang w:val="vi-VN"/>
        </w:rPr>
        <w:t xml:space="preserve"> tỉnh</w:t>
      </w:r>
      <w:r w:rsidR="00713107" w:rsidRPr="00177188">
        <w:rPr>
          <w:spacing w:val="2"/>
          <w:sz w:val="28"/>
          <w:szCs w:val="28"/>
        </w:rPr>
        <w:t xml:space="preserve">; </w:t>
      </w:r>
      <w:r w:rsidR="000D52C5" w:rsidRPr="00177188">
        <w:rPr>
          <w:spacing w:val="2"/>
          <w:sz w:val="28"/>
          <w:szCs w:val="28"/>
        </w:rPr>
        <w:t>Giám đốc các Sở</w:t>
      </w:r>
      <w:r w:rsidR="00467A53" w:rsidRPr="00177188">
        <w:rPr>
          <w:spacing w:val="2"/>
          <w:sz w:val="28"/>
          <w:szCs w:val="28"/>
        </w:rPr>
        <w:t>:</w:t>
      </w:r>
      <w:r w:rsidR="00FC1D7A" w:rsidRPr="00177188">
        <w:rPr>
          <w:spacing w:val="2"/>
          <w:sz w:val="28"/>
          <w:szCs w:val="28"/>
        </w:rPr>
        <w:t xml:space="preserve"> </w:t>
      </w:r>
      <w:r w:rsidR="00ED1177" w:rsidRPr="00177188">
        <w:rPr>
          <w:spacing w:val="2"/>
          <w:sz w:val="28"/>
          <w:szCs w:val="28"/>
        </w:rPr>
        <w:t>Nông nghiệp và Môi trường</w:t>
      </w:r>
      <w:r w:rsidR="00534166" w:rsidRPr="00177188">
        <w:rPr>
          <w:spacing w:val="2"/>
          <w:sz w:val="28"/>
          <w:szCs w:val="28"/>
        </w:rPr>
        <w:t xml:space="preserve">, </w:t>
      </w:r>
      <w:r w:rsidR="00FC1D7A" w:rsidRPr="00177188">
        <w:rPr>
          <w:spacing w:val="2"/>
          <w:sz w:val="28"/>
          <w:szCs w:val="28"/>
        </w:rPr>
        <w:t>Tài chính</w:t>
      </w:r>
      <w:r w:rsidR="00077C18">
        <w:rPr>
          <w:spacing w:val="2"/>
          <w:sz w:val="28"/>
          <w:szCs w:val="28"/>
        </w:rPr>
        <w:t xml:space="preserve"> </w:t>
      </w:r>
      <w:r w:rsidR="00272A01" w:rsidRPr="00177188">
        <w:rPr>
          <w:spacing w:val="2"/>
          <w:sz w:val="28"/>
          <w:szCs w:val="28"/>
        </w:rPr>
        <w:t>và</w:t>
      </w:r>
      <w:r w:rsidR="00A562B1" w:rsidRPr="00177188">
        <w:rPr>
          <w:spacing w:val="2"/>
          <w:sz w:val="28"/>
          <w:szCs w:val="28"/>
        </w:rPr>
        <w:t xml:space="preserve"> </w:t>
      </w:r>
      <w:r w:rsidR="000C7C15" w:rsidRPr="00177188">
        <w:rPr>
          <w:spacing w:val="2"/>
          <w:sz w:val="28"/>
          <w:szCs w:val="28"/>
          <w:lang w:val="vi-VN"/>
        </w:rPr>
        <w:t xml:space="preserve">Thủ trưởng </w:t>
      </w:r>
      <w:r w:rsidR="000C7C15" w:rsidRPr="00177188">
        <w:rPr>
          <w:spacing w:val="2"/>
          <w:sz w:val="28"/>
          <w:szCs w:val="28"/>
        </w:rPr>
        <w:t xml:space="preserve">các </w:t>
      </w:r>
      <w:r w:rsidR="00077C18">
        <w:rPr>
          <w:spacing w:val="2"/>
          <w:sz w:val="28"/>
          <w:szCs w:val="28"/>
        </w:rPr>
        <w:t>cơ quan, đơn vị</w:t>
      </w:r>
      <w:r w:rsidR="003F2CD6" w:rsidRPr="00177188">
        <w:rPr>
          <w:spacing w:val="2"/>
          <w:sz w:val="28"/>
          <w:szCs w:val="28"/>
        </w:rPr>
        <w:t>,</w:t>
      </w:r>
      <w:r w:rsidR="00A562B1" w:rsidRPr="00177188">
        <w:rPr>
          <w:spacing w:val="2"/>
          <w:sz w:val="28"/>
          <w:szCs w:val="28"/>
        </w:rPr>
        <w:t xml:space="preserve"> </w:t>
      </w:r>
      <w:r w:rsidRPr="00177188">
        <w:rPr>
          <w:spacing w:val="2"/>
          <w:sz w:val="28"/>
          <w:szCs w:val="28"/>
        </w:rPr>
        <w:t xml:space="preserve">cá nhân có liên quan chịu trách nhiệm thi hành Quyết định </w:t>
      </w:r>
      <w:r w:rsidR="009E30D4" w:rsidRPr="00177188">
        <w:rPr>
          <w:spacing w:val="2"/>
          <w:sz w:val="28"/>
          <w:szCs w:val="28"/>
        </w:rPr>
        <w:t>này.</w:t>
      </w:r>
    </w:p>
    <w:p w14:paraId="153A1D7F" w14:textId="216F6CD9" w:rsidR="00373C39" w:rsidRPr="00177188" w:rsidRDefault="00373C39" w:rsidP="00A276A9">
      <w:pPr>
        <w:pStyle w:val="ListParagraph"/>
        <w:numPr>
          <w:ilvl w:val="0"/>
          <w:numId w:val="31"/>
        </w:numPr>
        <w:spacing w:before="120" w:after="120" w:line="264" w:lineRule="auto"/>
        <w:ind w:left="993" w:hanging="284"/>
        <w:jc w:val="both"/>
        <w:rPr>
          <w:spacing w:val="2"/>
          <w:sz w:val="28"/>
          <w:szCs w:val="28"/>
        </w:rPr>
      </w:pPr>
      <w:bookmarkStart w:id="5" w:name="dieu_2_name"/>
      <w:r w:rsidRPr="00177188">
        <w:rPr>
          <w:spacing w:val="2"/>
          <w:sz w:val="28"/>
          <w:szCs w:val="28"/>
        </w:rPr>
        <w:t>Quyết định này có hiệu lực</w:t>
      </w:r>
      <w:r w:rsidR="00806307" w:rsidRPr="00177188">
        <w:rPr>
          <w:spacing w:val="2"/>
          <w:sz w:val="28"/>
          <w:szCs w:val="28"/>
        </w:rPr>
        <w:t xml:space="preserve"> thi hành</w:t>
      </w:r>
      <w:r w:rsidR="00EF3B80" w:rsidRPr="00177188">
        <w:rPr>
          <w:spacing w:val="2"/>
          <w:sz w:val="28"/>
          <w:szCs w:val="28"/>
        </w:rPr>
        <w:t xml:space="preserve"> kể từ ngày…tháng…năm 2025./.</w:t>
      </w:r>
    </w:p>
    <w:tbl>
      <w:tblPr>
        <w:tblW w:w="9203" w:type="dxa"/>
        <w:tblCellMar>
          <w:left w:w="0" w:type="dxa"/>
          <w:right w:w="0" w:type="dxa"/>
        </w:tblCellMar>
        <w:tblLook w:val="04A0" w:firstRow="1" w:lastRow="0" w:firstColumn="1" w:lastColumn="0" w:noHBand="0" w:noVBand="1"/>
      </w:tblPr>
      <w:tblGrid>
        <w:gridCol w:w="4395"/>
        <w:gridCol w:w="4808"/>
      </w:tblGrid>
      <w:tr w:rsidR="00177188" w:rsidRPr="00177188" w14:paraId="4BDF3579" w14:textId="77777777" w:rsidTr="00106EC8">
        <w:tc>
          <w:tcPr>
            <w:tcW w:w="4395" w:type="dxa"/>
            <w:shd w:val="clear" w:color="auto" w:fill="auto"/>
            <w:tcMar>
              <w:top w:w="0" w:type="dxa"/>
              <w:left w:w="108" w:type="dxa"/>
              <w:bottom w:w="0" w:type="dxa"/>
              <w:right w:w="108" w:type="dxa"/>
            </w:tcMar>
          </w:tcPr>
          <w:bookmarkEnd w:id="4"/>
          <w:bookmarkEnd w:id="5"/>
          <w:p w14:paraId="56406EC0" w14:textId="77777777" w:rsidR="00446450" w:rsidRPr="00177188" w:rsidRDefault="00551927" w:rsidP="00106EC8">
            <w:pPr>
              <w:rPr>
                <w:b/>
                <w:bCs/>
                <w:i/>
                <w:iCs/>
              </w:rPr>
            </w:pPr>
            <w:r w:rsidRPr="00177188">
              <w:rPr>
                <w:sz w:val="22"/>
                <w:szCs w:val="22"/>
              </w:rPr>
              <w:t> </w:t>
            </w:r>
            <w:r w:rsidRPr="00177188">
              <w:rPr>
                <w:b/>
                <w:bCs/>
                <w:i/>
                <w:iCs/>
              </w:rPr>
              <w:t>Nơi nhận:</w:t>
            </w:r>
          </w:p>
          <w:p w14:paraId="768E3520" w14:textId="77777777" w:rsidR="007253C2" w:rsidRPr="00177188" w:rsidRDefault="00446450" w:rsidP="00106EC8">
            <w:pPr>
              <w:rPr>
                <w:sz w:val="22"/>
                <w:szCs w:val="22"/>
              </w:rPr>
            </w:pPr>
            <w:r w:rsidRPr="00177188">
              <w:rPr>
                <w:sz w:val="22"/>
                <w:szCs w:val="22"/>
              </w:rPr>
              <w:t>- Như Điều 3;</w:t>
            </w:r>
          </w:p>
          <w:p w14:paraId="3210989A" w14:textId="3717E979" w:rsidR="00106EC8" w:rsidRPr="00177188" w:rsidRDefault="007253C2" w:rsidP="00106EC8">
            <w:pPr>
              <w:rPr>
                <w:sz w:val="22"/>
                <w:szCs w:val="22"/>
              </w:rPr>
            </w:pPr>
            <w:r w:rsidRPr="00177188">
              <w:rPr>
                <w:sz w:val="22"/>
                <w:szCs w:val="22"/>
              </w:rPr>
              <w:t>- Website Chính phủ;</w:t>
            </w:r>
            <w:r w:rsidR="00551927" w:rsidRPr="00177188">
              <w:br/>
            </w:r>
            <w:r w:rsidR="00551927" w:rsidRPr="00177188">
              <w:rPr>
                <w:sz w:val="22"/>
                <w:szCs w:val="22"/>
              </w:rPr>
              <w:t xml:space="preserve">- </w:t>
            </w:r>
            <w:r w:rsidRPr="00177188">
              <w:rPr>
                <w:sz w:val="22"/>
                <w:szCs w:val="22"/>
              </w:rPr>
              <w:t xml:space="preserve">Bộ </w:t>
            </w:r>
            <w:r w:rsidR="00ED1177" w:rsidRPr="00177188">
              <w:rPr>
                <w:sz w:val="22"/>
                <w:szCs w:val="22"/>
              </w:rPr>
              <w:t>Nông nghiệp và Môi trường</w:t>
            </w:r>
            <w:r w:rsidR="00106EC8" w:rsidRPr="00177188">
              <w:rPr>
                <w:sz w:val="22"/>
                <w:szCs w:val="22"/>
              </w:rPr>
              <w:t>;</w:t>
            </w:r>
          </w:p>
          <w:p w14:paraId="41BB18AC" w14:textId="77777777" w:rsidR="00106EC8" w:rsidRPr="00177188" w:rsidRDefault="00106EC8" w:rsidP="00106EC8">
            <w:pPr>
              <w:rPr>
                <w:sz w:val="22"/>
                <w:szCs w:val="22"/>
              </w:rPr>
            </w:pPr>
            <w:r w:rsidRPr="00177188">
              <w:rPr>
                <w:sz w:val="22"/>
                <w:szCs w:val="22"/>
              </w:rPr>
              <w:t>- Bộ Tài chính;</w:t>
            </w:r>
          </w:p>
          <w:p w14:paraId="65693026" w14:textId="545D7E6F" w:rsidR="007253C2" w:rsidRPr="00177188" w:rsidRDefault="007253C2" w:rsidP="00106EC8">
            <w:pPr>
              <w:rPr>
                <w:sz w:val="22"/>
                <w:szCs w:val="22"/>
              </w:rPr>
            </w:pPr>
            <w:r w:rsidRPr="00177188">
              <w:rPr>
                <w:sz w:val="22"/>
                <w:szCs w:val="22"/>
              </w:rPr>
              <w:t xml:space="preserve">- </w:t>
            </w:r>
            <w:r w:rsidR="00892215" w:rsidRPr="00177188">
              <w:rPr>
                <w:sz w:val="22"/>
                <w:szCs w:val="22"/>
              </w:rPr>
              <w:t xml:space="preserve">Vụ Pháp chế - Bộ </w:t>
            </w:r>
            <w:r w:rsidR="005E3527" w:rsidRPr="00177188">
              <w:rPr>
                <w:sz w:val="22"/>
                <w:szCs w:val="22"/>
              </w:rPr>
              <w:t>N</w:t>
            </w:r>
            <w:r w:rsidR="00892215" w:rsidRPr="00177188">
              <w:rPr>
                <w:sz w:val="22"/>
                <w:szCs w:val="22"/>
              </w:rPr>
              <w:t>N&amp;MT (kiểm tra);</w:t>
            </w:r>
          </w:p>
          <w:p w14:paraId="41AE5853" w14:textId="1307F274" w:rsidR="00106EC8" w:rsidRPr="00177188" w:rsidRDefault="00106EC8" w:rsidP="00106EC8">
            <w:pPr>
              <w:rPr>
                <w:sz w:val="22"/>
                <w:szCs w:val="22"/>
              </w:rPr>
            </w:pPr>
            <w:r w:rsidRPr="00177188">
              <w:rPr>
                <w:sz w:val="22"/>
                <w:szCs w:val="22"/>
              </w:rPr>
              <w:t xml:space="preserve">- Cục Kiểm tra </w:t>
            </w:r>
            <w:r w:rsidR="00892215" w:rsidRPr="00177188">
              <w:rPr>
                <w:sz w:val="22"/>
                <w:szCs w:val="22"/>
              </w:rPr>
              <w:t>VB</w:t>
            </w:r>
            <w:r w:rsidRPr="00177188">
              <w:rPr>
                <w:sz w:val="22"/>
                <w:szCs w:val="22"/>
              </w:rPr>
              <w:t>QPPL</w:t>
            </w:r>
            <w:r w:rsidR="00892215" w:rsidRPr="00177188">
              <w:rPr>
                <w:sz w:val="22"/>
                <w:szCs w:val="22"/>
              </w:rPr>
              <w:t xml:space="preserve"> – BTP (kiểm tra)</w:t>
            </w:r>
            <w:r w:rsidRPr="00177188">
              <w:rPr>
                <w:sz w:val="22"/>
                <w:szCs w:val="22"/>
              </w:rPr>
              <w:t>;</w:t>
            </w:r>
          </w:p>
          <w:p w14:paraId="587F39D3" w14:textId="324D6BA4" w:rsidR="00106EC8" w:rsidRPr="00177188" w:rsidRDefault="00F879EC" w:rsidP="00106EC8">
            <w:pPr>
              <w:rPr>
                <w:sz w:val="22"/>
                <w:szCs w:val="22"/>
              </w:rPr>
            </w:pPr>
            <w:r w:rsidRPr="00177188">
              <w:rPr>
                <w:sz w:val="22"/>
                <w:szCs w:val="22"/>
              </w:rPr>
              <w:t>- TT</w:t>
            </w:r>
            <w:r w:rsidR="00707B9E" w:rsidRPr="00177188">
              <w:rPr>
                <w:sz w:val="22"/>
                <w:szCs w:val="22"/>
              </w:rPr>
              <w:t>.</w:t>
            </w:r>
            <w:r w:rsidRPr="00177188">
              <w:rPr>
                <w:sz w:val="22"/>
                <w:szCs w:val="22"/>
              </w:rPr>
              <w:t xml:space="preserve"> TU, TT</w:t>
            </w:r>
            <w:r w:rsidR="00707B9E" w:rsidRPr="00177188">
              <w:rPr>
                <w:sz w:val="22"/>
                <w:szCs w:val="22"/>
              </w:rPr>
              <w:t>.</w:t>
            </w:r>
            <w:r w:rsidRPr="00177188">
              <w:rPr>
                <w:sz w:val="22"/>
                <w:szCs w:val="22"/>
              </w:rPr>
              <w:t xml:space="preserve"> HĐND</w:t>
            </w:r>
            <w:r w:rsidR="00106EC8" w:rsidRPr="00177188">
              <w:rPr>
                <w:sz w:val="22"/>
                <w:szCs w:val="22"/>
              </w:rPr>
              <w:t xml:space="preserve"> tỉnh;</w:t>
            </w:r>
          </w:p>
          <w:p w14:paraId="03FECD3A" w14:textId="318A7429" w:rsidR="00106EC8" w:rsidRPr="00177188" w:rsidRDefault="00F879EC" w:rsidP="00106EC8">
            <w:pPr>
              <w:rPr>
                <w:sz w:val="22"/>
                <w:szCs w:val="22"/>
              </w:rPr>
            </w:pPr>
            <w:r w:rsidRPr="00177188">
              <w:rPr>
                <w:sz w:val="22"/>
                <w:szCs w:val="22"/>
              </w:rPr>
              <w:t>- Đoàn ĐBQH</w:t>
            </w:r>
            <w:r w:rsidR="00106EC8" w:rsidRPr="00177188">
              <w:rPr>
                <w:sz w:val="22"/>
                <w:szCs w:val="22"/>
              </w:rPr>
              <w:t xml:space="preserve"> tỉnh;</w:t>
            </w:r>
          </w:p>
          <w:p w14:paraId="4E0741DB" w14:textId="5E014F5F" w:rsidR="00591787" w:rsidRPr="00177188" w:rsidRDefault="00591787" w:rsidP="00106EC8">
            <w:pPr>
              <w:rPr>
                <w:sz w:val="22"/>
                <w:szCs w:val="22"/>
              </w:rPr>
            </w:pPr>
            <w:r w:rsidRPr="00177188">
              <w:rPr>
                <w:sz w:val="22"/>
                <w:szCs w:val="22"/>
              </w:rPr>
              <w:t>- CT, các PCT</w:t>
            </w:r>
            <w:r w:rsidR="00707B9E" w:rsidRPr="00177188">
              <w:rPr>
                <w:sz w:val="22"/>
                <w:szCs w:val="22"/>
              </w:rPr>
              <w:t>.</w:t>
            </w:r>
            <w:r w:rsidRPr="00177188">
              <w:rPr>
                <w:sz w:val="22"/>
                <w:szCs w:val="22"/>
              </w:rPr>
              <w:t xml:space="preserve"> UBND tỉnh;</w:t>
            </w:r>
          </w:p>
          <w:p w14:paraId="65769CC7" w14:textId="38C0A3A1" w:rsidR="00591787" w:rsidRPr="00177188" w:rsidRDefault="00591787" w:rsidP="00106EC8">
            <w:pPr>
              <w:rPr>
                <w:sz w:val="22"/>
                <w:szCs w:val="22"/>
              </w:rPr>
            </w:pPr>
            <w:r w:rsidRPr="00177188">
              <w:rPr>
                <w:sz w:val="22"/>
                <w:szCs w:val="22"/>
              </w:rPr>
              <w:t>- UBMTTQ</w:t>
            </w:r>
            <w:r w:rsidR="00E33490" w:rsidRPr="00177188">
              <w:rPr>
                <w:sz w:val="22"/>
                <w:szCs w:val="22"/>
              </w:rPr>
              <w:t>VN</w:t>
            </w:r>
            <w:r w:rsidRPr="00177188">
              <w:rPr>
                <w:sz w:val="22"/>
                <w:szCs w:val="22"/>
              </w:rPr>
              <w:t xml:space="preserve"> và các TCCTXH tỉnh;</w:t>
            </w:r>
          </w:p>
          <w:p w14:paraId="3E57BB3D" w14:textId="5F273364" w:rsidR="00591787" w:rsidRPr="00177188" w:rsidRDefault="00591787" w:rsidP="00106EC8">
            <w:pPr>
              <w:rPr>
                <w:sz w:val="22"/>
                <w:szCs w:val="22"/>
              </w:rPr>
            </w:pPr>
            <w:r w:rsidRPr="00177188">
              <w:rPr>
                <w:sz w:val="22"/>
                <w:szCs w:val="22"/>
              </w:rPr>
              <w:t>- Sở Tư pháp</w:t>
            </w:r>
            <w:r w:rsidR="00D2710B" w:rsidRPr="00177188">
              <w:rPr>
                <w:sz w:val="22"/>
                <w:szCs w:val="22"/>
              </w:rPr>
              <w:t xml:space="preserve"> (tự kiểm tra)</w:t>
            </w:r>
            <w:r w:rsidRPr="00177188">
              <w:rPr>
                <w:sz w:val="22"/>
                <w:szCs w:val="22"/>
              </w:rPr>
              <w:t>;</w:t>
            </w:r>
          </w:p>
          <w:p w14:paraId="21568949" w14:textId="77777777" w:rsidR="00E33490" w:rsidRPr="00177188" w:rsidRDefault="00E33490" w:rsidP="00E33490">
            <w:pPr>
              <w:rPr>
                <w:sz w:val="22"/>
                <w:szCs w:val="22"/>
              </w:rPr>
            </w:pPr>
            <w:r w:rsidRPr="00177188">
              <w:rPr>
                <w:sz w:val="22"/>
                <w:szCs w:val="22"/>
              </w:rPr>
              <w:t>- Các Sở, ban ngành tỉnh;</w:t>
            </w:r>
          </w:p>
          <w:p w14:paraId="44BC185A" w14:textId="0376F95E" w:rsidR="00106EC8" w:rsidRPr="00177188" w:rsidRDefault="00106EC8" w:rsidP="00106EC8">
            <w:pPr>
              <w:rPr>
                <w:sz w:val="22"/>
                <w:szCs w:val="22"/>
              </w:rPr>
            </w:pPr>
            <w:r w:rsidRPr="00177188">
              <w:rPr>
                <w:sz w:val="22"/>
                <w:szCs w:val="22"/>
              </w:rPr>
              <w:t>- Báo</w:t>
            </w:r>
            <w:r w:rsidR="001C52B8" w:rsidRPr="00177188">
              <w:rPr>
                <w:sz w:val="22"/>
                <w:szCs w:val="22"/>
              </w:rPr>
              <w:t xml:space="preserve"> Đồng Khởi</w:t>
            </w:r>
            <w:r w:rsidRPr="00177188">
              <w:rPr>
                <w:sz w:val="22"/>
                <w:szCs w:val="22"/>
              </w:rPr>
              <w:t xml:space="preserve">; </w:t>
            </w:r>
          </w:p>
          <w:p w14:paraId="06494B37" w14:textId="44D73C12" w:rsidR="001C52B8" w:rsidRPr="00177188" w:rsidRDefault="001C52B8" w:rsidP="00106EC8">
            <w:pPr>
              <w:rPr>
                <w:sz w:val="22"/>
                <w:szCs w:val="22"/>
              </w:rPr>
            </w:pPr>
            <w:r w:rsidRPr="00177188">
              <w:rPr>
                <w:sz w:val="22"/>
                <w:szCs w:val="22"/>
              </w:rPr>
              <w:t>- Đài PT-TH tỉnh;</w:t>
            </w:r>
          </w:p>
          <w:p w14:paraId="191158A0" w14:textId="77777777" w:rsidR="00106EC8" w:rsidRPr="00177188" w:rsidRDefault="00106EC8" w:rsidP="00106EC8">
            <w:pPr>
              <w:rPr>
                <w:sz w:val="22"/>
                <w:szCs w:val="22"/>
              </w:rPr>
            </w:pPr>
            <w:r w:rsidRPr="00177188">
              <w:rPr>
                <w:sz w:val="22"/>
                <w:szCs w:val="22"/>
              </w:rPr>
              <w:t>- Cổng Thông tin điện tử tỉnh;</w:t>
            </w:r>
          </w:p>
          <w:p w14:paraId="45E8D6D5" w14:textId="0FDD6FBE" w:rsidR="00C67917" w:rsidRPr="00177188" w:rsidRDefault="00C67917" w:rsidP="00106EC8">
            <w:pPr>
              <w:rPr>
                <w:sz w:val="22"/>
                <w:szCs w:val="22"/>
              </w:rPr>
            </w:pPr>
            <w:r w:rsidRPr="00177188">
              <w:rPr>
                <w:sz w:val="22"/>
                <w:szCs w:val="22"/>
              </w:rPr>
              <w:t>- Phòng</w:t>
            </w:r>
            <w:r w:rsidR="00E33490" w:rsidRPr="00177188">
              <w:rPr>
                <w:sz w:val="22"/>
                <w:szCs w:val="22"/>
              </w:rPr>
              <w:t>:</w:t>
            </w:r>
            <w:r w:rsidRPr="00177188">
              <w:rPr>
                <w:sz w:val="22"/>
                <w:szCs w:val="22"/>
              </w:rPr>
              <w:t xml:space="preserve"> TCĐT, KT, TH;</w:t>
            </w:r>
          </w:p>
          <w:p w14:paraId="3A97131A" w14:textId="430E07D9" w:rsidR="00551927" w:rsidRPr="00177188" w:rsidRDefault="00C67917" w:rsidP="00106EC8">
            <w:pPr>
              <w:rPr>
                <w:sz w:val="22"/>
                <w:szCs w:val="22"/>
              </w:rPr>
            </w:pPr>
            <w:r w:rsidRPr="00177188">
              <w:rPr>
                <w:sz w:val="22"/>
                <w:szCs w:val="22"/>
              </w:rPr>
              <w:t>- Lưu: VT.</w:t>
            </w:r>
          </w:p>
        </w:tc>
        <w:tc>
          <w:tcPr>
            <w:tcW w:w="4808" w:type="dxa"/>
            <w:shd w:val="clear" w:color="auto" w:fill="auto"/>
            <w:tcMar>
              <w:top w:w="0" w:type="dxa"/>
              <w:left w:w="108" w:type="dxa"/>
              <w:bottom w:w="0" w:type="dxa"/>
              <w:right w:w="108" w:type="dxa"/>
            </w:tcMar>
          </w:tcPr>
          <w:p w14:paraId="50C49473" w14:textId="3037030F" w:rsidR="00551927" w:rsidRPr="00177188" w:rsidRDefault="00551927" w:rsidP="004E111D">
            <w:pPr>
              <w:spacing w:line="240" w:lineRule="atLeast"/>
              <w:jc w:val="center"/>
              <w:rPr>
                <w:b/>
                <w:sz w:val="28"/>
                <w:szCs w:val="28"/>
              </w:rPr>
            </w:pPr>
            <w:r w:rsidRPr="00177188">
              <w:rPr>
                <w:b/>
                <w:bCs/>
                <w:sz w:val="28"/>
                <w:szCs w:val="28"/>
              </w:rPr>
              <w:t xml:space="preserve">TM. ỦY BAN NHÂN DÂN </w:t>
            </w:r>
            <w:r w:rsidRPr="00177188">
              <w:rPr>
                <w:b/>
                <w:bCs/>
                <w:sz w:val="28"/>
                <w:szCs w:val="28"/>
              </w:rPr>
              <w:br/>
            </w:r>
            <w:r w:rsidRPr="00177188">
              <w:rPr>
                <w:b/>
                <w:sz w:val="28"/>
                <w:szCs w:val="28"/>
              </w:rPr>
              <w:t>CHỦ TỊCH</w:t>
            </w:r>
          </w:p>
          <w:p w14:paraId="5A57DD46" w14:textId="77777777" w:rsidR="002673C3" w:rsidRPr="00177188" w:rsidRDefault="002673C3" w:rsidP="00B27489">
            <w:pPr>
              <w:jc w:val="center"/>
              <w:rPr>
                <w:b/>
                <w:sz w:val="140"/>
                <w:szCs w:val="140"/>
              </w:rPr>
            </w:pPr>
          </w:p>
          <w:p w14:paraId="1DD6DC61" w14:textId="37D8FF6D" w:rsidR="002673C3" w:rsidRPr="00177188" w:rsidRDefault="004E4AF0" w:rsidP="00B27489">
            <w:pPr>
              <w:jc w:val="center"/>
              <w:rPr>
                <w:b/>
                <w:sz w:val="28"/>
                <w:szCs w:val="28"/>
              </w:rPr>
            </w:pPr>
            <w:r w:rsidRPr="00177188">
              <w:rPr>
                <w:b/>
                <w:sz w:val="28"/>
                <w:szCs w:val="28"/>
              </w:rPr>
              <w:t xml:space="preserve">                  </w:t>
            </w:r>
          </w:p>
          <w:p w14:paraId="66FF8F36" w14:textId="77777777" w:rsidR="006F2BA0" w:rsidRPr="00177188" w:rsidRDefault="006F2BA0" w:rsidP="00C8779F">
            <w:pPr>
              <w:jc w:val="center"/>
              <w:rPr>
                <w:sz w:val="150"/>
                <w:szCs w:val="150"/>
              </w:rPr>
            </w:pPr>
          </w:p>
          <w:p w14:paraId="7525F2C4" w14:textId="749849E1" w:rsidR="00C8779F" w:rsidRPr="00177188" w:rsidRDefault="00C8779F" w:rsidP="00DE692E">
            <w:pPr>
              <w:spacing w:before="120"/>
              <w:jc w:val="center"/>
              <w:rPr>
                <w:b/>
                <w:sz w:val="28"/>
                <w:szCs w:val="28"/>
              </w:rPr>
            </w:pPr>
          </w:p>
        </w:tc>
      </w:tr>
    </w:tbl>
    <w:p w14:paraId="4D134EEE" w14:textId="77777777" w:rsidR="00551927" w:rsidRPr="00177188" w:rsidRDefault="00551927"/>
    <w:p w14:paraId="0A44E62C" w14:textId="77777777" w:rsidR="006D4F6F" w:rsidRPr="00177188" w:rsidRDefault="006D4F6F" w:rsidP="00DE692E">
      <w:pPr>
        <w:tabs>
          <w:tab w:val="left" w:pos="1155"/>
        </w:tabs>
        <w:sectPr w:rsidR="006D4F6F" w:rsidRPr="00177188" w:rsidSect="000A73FF">
          <w:headerReference w:type="default" r:id="rId12"/>
          <w:pgSz w:w="11907" w:h="16839" w:code="9"/>
          <w:pgMar w:top="1134" w:right="1134" w:bottom="1134" w:left="1701" w:header="720" w:footer="720" w:gutter="0"/>
          <w:pgNumType w:chapStyle="1"/>
          <w:cols w:space="720"/>
          <w:titlePg/>
          <w:docGrid w:linePitch="326"/>
        </w:sectPr>
      </w:pPr>
    </w:p>
    <w:tbl>
      <w:tblPr>
        <w:tblW w:w="9117" w:type="dxa"/>
        <w:tblCellSpacing w:w="15" w:type="dxa"/>
        <w:tblCellMar>
          <w:top w:w="15" w:type="dxa"/>
          <w:left w:w="15" w:type="dxa"/>
          <w:bottom w:w="15" w:type="dxa"/>
          <w:right w:w="15" w:type="dxa"/>
        </w:tblCellMar>
        <w:tblLook w:val="0000" w:firstRow="0" w:lastRow="0" w:firstColumn="0" w:lastColumn="0" w:noHBand="0" w:noVBand="0"/>
      </w:tblPr>
      <w:tblGrid>
        <w:gridCol w:w="3285"/>
        <w:gridCol w:w="5832"/>
      </w:tblGrid>
      <w:tr w:rsidR="00177188" w:rsidRPr="00177188" w14:paraId="1464F9F4" w14:textId="77777777" w:rsidTr="00A02E91">
        <w:trPr>
          <w:tblCellSpacing w:w="15" w:type="dxa"/>
        </w:trPr>
        <w:tc>
          <w:tcPr>
            <w:tcW w:w="3240" w:type="dxa"/>
            <w:vAlign w:val="center"/>
          </w:tcPr>
          <w:p w14:paraId="103EE215" w14:textId="77777777" w:rsidR="006D4F6F" w:rsidRPr="00177188" w:rsidRDefault="006D4F6F" w:rsidP="00A02E91">
            <w:pPr>
              <w:jc w:val="center"/>
              <w:rPr>
                <w:b/>
                <w:bCs/>
                <w:sz w:val="26"/>
                <w:szCs w:val="26"/>
              </w:rPr>
            </w:pPr>
            <w:r w:rsidRPr="00177188">
              <w:rPr>
                <w:b/>
                <w:bCs/>
                <w:sz w:val="26"/>
                <w:szCs w:val="26"/>
              </w:rPr>
              <w:lastRenderedPageBreak/>
              <w:t>ỦY BAN NHÂN DÂN</w:t>
            </w:r>
          </w:p>
        </w:tc>
        <w:tc>
          <w:tcPr>
            <w:tcW w:w="5787" w:type="dxa"/>
            <w:vAlign w:val="center"/>
          </w:tcPr>
          <w:p w14:paraId="5773E6AA" w14:textId="77777777" w:rsidR="006D4F6F" w:rsidRPr="00177188" w:rsidRDefault="006D4F6F" w:rsidP="00A02E91">
            <w:pPr>
              <w:jc w:val="center"/>
              <w:rPr>
                <w:b/>
                <w:bCs/>
                <w:sz w:val="26"/>
                <w:szCs w:val="26"/>
              </w:rPr>
            </w:pPr>
            <w:r w:rsidRPr="00177188">
              <w:rPr>
                <w:b/>
                <w:bCs/>
                <w:sz w:val="26"/>
                <w:szCs w:val="26"/>
              </w:rPr>
              <w:t>CỘNG HÒA XÃ HỘI CHỦ NGHĨA VIỆT NAM</w:t>
            </w:r>
          </w:p>
        </w:tc>
      </w:tr>
      <w:tr w:rsidR="00177188" w:rsidRPr="00177188" w14:paraId="5961FD7D" w14:textId="77777777" w:rsidTr="00A02E91">
        <w:trPr>
          <w:tblCellSpacing w:w="15" w:type="dxa"/>
        </w:trPr>
        <w:tc>
          <w:tcPr>
            <w:tcW w:w="3240" w:type="dxa"/>
            <w:vAlign w:val="center"/>
          </w:tcPr>
          <w:p w14:paraId="00D5B23A" w14:textId="77777777" w:rsidR="006D4F6F" w:rsidRPr="00177188" w:rsidRDefault="006D4F6F" w:rsidP="00A02E91">
            <w:pPr>
              <w:jc w:val="center"/>
              <w:rPr>
                <w:b/>
                <w:bCs/>
                <w:sz w:val="26"/>
                <w:szCs w:val="26"/>
              </w:rPr>
            </w:pPr>
            <w:r w:rsidRPr="00177188">
              <w:rPr>
                <w:b/>
                <w:bCs/>
                <w:sz w:val="26"/>
                <w:szCs w:val="26"/>
              </w:rPr>
              <w:t>TỈNH BẾN TRE</w:t>
            </w:r>
          </w:p>
        </w:tc>
        <w:tc>
          <w:tcPr>
            <w:tcW w:w="5787" w:type="dxa"/>
            <w:vAlign w:val="center"/>
          </w:tcPr>
          <w:p w14:paraId="21231178" w14:textId="77777777" w:rsidR="006D4F6F" w:rsidRPr="00177188" w:rsidRDefault="006D4F6F" w:rsidP="00A02E91">
            <w:pPr>
              <w:spacing w:after="20"/>
              <w:jc w:val="center"/>
              <w:rPr>
                <w:b/>
                <w:bCs/>
                <w:sz w:val="28"/>
                <w:szCs w:val="28"/>
              </w:rPr>
            </w:pPr>
            <w:r w:rsidRPr="00177188">
              <w:rPr>
                <w:b/>
                <w:bCs/>
                <w:sz w:val="28"/>
                <w:szCs w:val="28"/>
              </w:rPr>
              <w:t xml:space="preserve">Độc lập - Tự do - Hạnh phúc </w:t>
            </w:r>
          </w:p>
        </w:tc>
      </w:tr>
      <w:tr w:rsidR="00177188" w:rsidRPr="00177188" w14:paraId="220560AB" w14:textId="77777777" w:rsidTr="00A02E91">
        <w:trPr>
          <w:trHeight w:val="136"/>
          <w:tblCellSpacing w:w="15" w:type="dxa"/>
        </w:trPr>
        <w:tc>
          <w:tcPr>
            <w:tcW w:w="3240" w:type="dxa"/>
            <w:vAlign w:val="center"/>
          </w:tcPr>
          <w:p w14:paraId="1F468209" w14:textId="5632FD26" w:rsidR="006D4F6F" w:rsidRPr="00177188" w:rsidRDefault="000E3F3D" w:rsidP="000E3F3D">
            <w:pPr>
              <w:spacing w:before="120" w:line="240" w:lineRule="atLeast"/>
              <w:jc w:val="center"/>
              <w:rPr>
                <w:sz w:val="14"/>
                <w:szCs w:val="14"/>
              </w:rPr>
            </w:pPr>
            <w:r w:rsidRPr="00177188">
              <w:rPr>
                <w:b/>
                <w:sz w:val="26"/>
                <w:szCs w:val="26"/>
              </w:rPr>
              <w:t>(DỰ THẢO)</w:t>
            </w:r>
            <w:r w:rsidR="006D4F6F" w:rsidRPr="00177188">
              <w:rPr>
                <w:noProof/>
                <w:sz w:val="14"/>
                <w:szCs w:val="14"/>
              </w:rPr>
              <mc:AlternateContent>
                <mc:Choice Requires="wps">
                  <w:drawing>
                    <wp:anchor distT="0" distB="0" distL="114300" distR="114300" simplePos="0" relativeHeight="251661824" behindDoc="0" locked="0" layoutInCell="1" allowOverlap="1" wp14:anchorId="349C84B9" wp14:editId="739C8DC9">
                      <wp:simplePos x="0" y="0"/>
                      <wp:positionH relativeFrom="column">
                        <wp:posOffset>615315</wp:posOffset>
                      </wp:positionH>
                      <wp:positionV relativeFrom="paragraph">
                        <wp:posOffset>-14605</wp:posOffset>
                      </wp:positionV>
                      <wp:extent cx="781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8.45pt,-1.15pt" to="10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1zgEAAAIEAAAOAAAAZHJzL2Uyb0RvYy54bWysU8GO0zAQvSPxD5bvNOlqgVXUdA9dLRcE&#10;FQsf4HXGjSXbY41Nm/49Y7dNV4CEQFycjD3vzbzn8ep+8k7sgZLF0MvlopUCgsbBhl0vv319fHMn&#10;RcoqDMphgF4eIcn79etXq0Ps4AZHdAOQYJKQukPs5Zhz7Jom6RG8SguMEPjQIHmVOaRdM5A6MLt3&#10;zU3bvmsOSEMk1JAS7z6cDuW68hsDOn82JkEWrpfcW64r1fW5rM16pbodqThafW5D/UMXXtnARWeq&#10;B5WV+E72FypvNWFCkxcafYPGWA1VA6tZtj+peRpVhKqFzUlxtin9P1r9ab8lYYde3koRlOcresqk&#10;7G7MYoMhsIFI4rb4dIip4/RN2NI5SnFLRfRkyJcvyxFT9fY4ewtTFpo3398t27d8A/py1FxxkVL+&#10;AOhF+emls6GoVp3af0yZa3HqJaVsu1DWhM4Oj9a5GpR5gY0jsVd803lalo4Z9yKLo4Jsio5T5/Uv&#10;Hx2cWL+AYSe412WtXmfwyqm0hpAvvC5wdoEZ7mAGtn8GnvMLFOp8/g14RtTKGPIM9jYg/a761Qpz&#10;yr84cNJdLHjG4VjvtFrDg1adOz+KMskv4wq/Pt31DwAAAP//AwBQSwMEFAAGAAgAAAAhAMRlkgDe&#10;AAAACAEAAA8AAABkcnMvZG93bnJldi54bWxMj0FLw0AQhe+C/2EZwYu0m6YYTJpNkUAvHgQbKR63&#10;2WkSmp0N2W2T/ntHPOhx3nu8+V6+nW0vrjj6zpGC1TICgVQ701Gj4LPaLV5A+KDJ6N4RKrihh21x&#10;f5frzLiJPvC6D43gEvKZVtCGMGRS+rpFq/3SDUjsndxodeBzbKQZ9cTltpdxFCXS6o74Q6sHLFus&#10;z/uLVfDVPK13h4qqqQzvp6Sdb4e351Kpx4f5dQMi4Bz+wvCDz+hQMNPRXch40StIk5STChbxGgT7&#10;8Spl4fgryCKX/wcU3wAAAP//AwBQSwECLQAUAAYACAAAACEAtoM4kv4AAADhAQAAEwAAAAAAAAAA&#10;AAAAAAAAAAAAW0NvbnRlbnRfVHlwZXNdLnhtbFBLAQItABQABgAIAAAAIQA4/SH/1gAAAJQBAAAL&#10;AAAAAAAAAAAAAAAAAC8BAABfcmVscy8ucmVsc1BLAQItABQABgAIAAAAIQDult81zgEAAAIEAAAO&#10;AAAAAAAAAAAAAAAAAC4CAABkcnMvZTJvRG9jLnhtbFBLAQItABQABgAIAAAAIQDEZZIA3gAAAAgB&#10;AAAPAAAAAAAAAAAAAAAAACgEAABkcnMvZG93bnJldi54bWxQSwUGAAAAAAQABADzAAAAMwUAAAAA&#10;" strokecolor="black [3213]" strokeweight=".5pt">
                      <v:stroke joinstyle="miter"/>
                    </v:line>
                  </w:pict>
                </mc:Fallback>
              </mc:AlternateContent>
            </w:r>
          </w:p>
        </w:tc>
        <w:tc>
          <w:tcPr>
            <w:tcW w:w="5787" w:type="dxa"/>
            <w:vAlign w:val="center"/>
          </w:tcPr>
          <w:p w14:paraId="6EF7585A" w14:textId="77777777" w:rsidR="006D4F6F" w:rsidRPr="00177188" w:rsidRDefault="006D4F6F" w:rsidP="00A02E91">
            <w:pPr>
              <w:jc w:val="center"/>
              <w:rPr>
                <w:sz w:val="14"/>
                <w:szCs w:val="14"/>
              </w:rPr>
            </w:pPr>
            <w:bookmarkStart w:id="6" w:name="_GoBack"/>
            <w:r w:rsidRPr="00177188">
              <w:rPr>
                <w:noProof/>
                <w:sz w:val="14"/>
                <w:szCs w:val="14"/>
              </w:rPr>
              <mc:AlternateContent>
                <mc:Choice Requires="wps">
                  <w:drawing>
                    <wp:anchor distT="0" distB="0" distL="114300" distR="114300" simplePos="0" relativeHeight="251662848" behindDoc="0" locked="0" layoutInCell="1" allowOverlap="1" wp14:anchorId="57F85D64" wp14:editId="1221FB1D">
                      <wp:simplePos x="0" y="0"/>
                      <wp:positionH relativeFrom="column">
                        <wp:posOffset>720090</wp:posOffset>
                      </wp:positionH>
                      <wp:positionV relativeFrom="paragraph">
                        <wp:posOffset>-99060</wp:posOffset>
                      </wp:positionV>
                      <wp:extent cx="2228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7.8pt" to="232.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pzzgEAAAMEAAAOAAAAZHJzL2Uyb0RvYy54bWysU8GO2yAQvVfqPyDujR1LqSIrzh6y2l6q&#10;Nuq2H8BiiJGAQQONnb/vgBNn1VaqWvWCPTDvzbzHsHuYnGVnhdGA7/h6VXOmvITe+FPHv319erfl&#10;LCbhe2HBq45fVOQP+7dvdmNoVQMD2F4hIxIf2zF0fEgptFUV5aCciCsIytOhBnQiUYinqkcxEruz&#10;VVPX76sRsA8IUsVIu4/zId8Xfq2VTJ+1jiox23HqLZUVy/qS12q/E+0JRRiMvLYh/qELJ4ynogvV&#10;o0iCfUfzC5UzEiGCTisJrgKtjVRFA6lZ1z+peR5EUEULmRPDYlP8f7Ty0/mIzPQd33DmhaMrek4o&#10;zGlI7ADek4GAbJN9GkNsKf3gj3iNYjhiFj1pdPlLcthUvL0s3qopMUmbTdNstxu6Ank7q+7AgDF9&#10;UOBY/um4NT7LFq04f4yJilHqLSVvW5/XCNb0T8baEuSBUQeL7CzoqtO0zi0T7lUWRRlZZSFz6+Uv&#10;XayaWb8oTVZQs+tSvQzhnVNIqXy68VpP2RmmqYMFWP8ZeM3PUFUG9G/AC6JUBp8WsDMe8HfV71bo&#10;Of/mwKw7W/AC/aVcarGGJq04d30VeZRfxwV+f7v7HwAAAP//AwBQSwMEFAAGAAgAAAAhABN6n8zf&#10;AAAACwEAAA8AAABkcnMvZG93bnJldi54bWxMj0FLw0AQhe+C/2EZwYu0m9g0SJpNkUAvHgQbKR63&#10;2WkSmp0N2W2T/ntHEPT43ny8eS/fzrYXVxx950hBvIxAINXOdNQo+Kx2ixcQPmgyuneECm7oYVvc&#10;3+U6M26iD7zuQyM4hHymFbQhDJmUvm7Rar90AxLfTm60OrAcG2lGPXG47eVzFKXS6o74Q6sHLFus&#10;z/uLVfDVPK12h4qqqQzvp7Sdb4e3danU48P8ugERcA5/MPzU5+pQcKeju5DxomcdrxJGFSzidQqC&#10;iSRN2Dn+OrLI5f8NxTcAAAD//wMAUEsBAi0AFAAGAAgAAAAhALaDOJL+AAAA4QEAABMAAAAAAAAA&#10;AAAAAAAAAAAAAFtDb250ZW50X1R5cGVzXS54bWxQSwECLQAUAAYACAAAACEAOP0h/9YAAACUAQAA&#10;CwAAAAAAAAAAAAAAAAAvAQAAX3JlbHMvLnJlbHNQSwECLQAUAAYACAAAACEA6cOac84BAAADBAAA&#10;DgAAAAAAAAAAAAAAAAAuAgAAZHJzL2Uyb0RvYy54bWxQSwECLQAUAAYACAAAACEAE3qfzN8AAAAL&#10;AQAADwAAAAAAAAAAAAAAAAAoBAAAZHJzL2Rvd25yZXYueG1sUEsFBgAAAAAEAAQA8wAAADQFAAAA&#10;AA==&#10;" strokecolor="black [3213]" strokeweight=".5pt">
                      <v:stroke joinstyle="miter"/>
                    </v:line>
                  </w:pict>
                </mc:Fallback>
              </mc:AlternateContent>
            </w:r>
            <w:bookmarkEnd w:id="6"/>
          </w:p>
        </w:tc>
      </w:tr>
      <w:tr w:rsidR="00177188" w:rsidRPr="00177188" w14:paraId="579E55CD" w14:textId="77777777" w:rsidTr="00A02E91">
        <w:trPr>
          <w:trHeight w:val="1991"/>
          <w:tblCellSpacing w:w="15" w:type="dxa"/>
        </w:trPr>
        <w:tc>
          <w:tcPr>
            <w:tcW w:w="9057" w:type="dxa"/>
            <w:gridSpan w:val="2"/>
            <w:vAlign w:val="center"/>
          </w:tcPr>
          <w:p w14:paraId="435A5038" w14:textId="77777777" w:rsidR="006D4F6F" w:rsidRPr="00177188" w:rsidRDefault="006D4F6F" w:rsidP="00A02E91">
            <w:pPr>
              <w:spacing w:line="20" w:lineRule="atLeast"/>
              <w:jc w:val="center"/>
              <w:rPr>
                <w:b/>
                <w:sz w:val="20"/>
                <w:szCs w:val="20"/>
              </w:rPr>
            </w:pPr>
          </w:p>
          <w:p w14:paraId="7AC454D9" w14:textId="77777777" w:rsidR="006D4F6F" w:rsidRPr="00177188" w:rsidRDefault="006D4F6F" w:rsidP="00A02E91">
            <w:pPr>
              <w:spacing w:after="120" w:line="20" w:lineRule="atLeast"/>
              <w:jc w:val="center"/>
              <w:rPr>
                <w:b/>
                <w:sz w:val="28"/>
                <w:szCs w:val="28"/>
                <w:lang w:val="vi-VN"/>
              </w:rPr>
            </w:pPr>
            <w:r w:rsidRPr="00177188">
              <w:rPr>
                <w:b/>
                <w:sz w:val="28"/>
                <w:szCs w:val="28"/>
                <w:lang w:val="vi-VN"/>
              </w:rPr>
              <w:t>QUY ĐỊNH</w:t>
            </w:r>
          </w:p>
          <w:p w14:paraId="58F8073C" w14:textId="77777777" w:rsidR="006D4F6F" w:rsidRPr="00177188" w:rsidRDefault="006D4F6F" w:rsidP="00A02E91">
            <w:pPr>
              <w:spacing w:line="20" w:lineRule="atLeast"/>
              <w:jc w:val="center"/>
              <w:rPr>
                <w:b/>
                <w:sz w:val="28"/>
                <w:szCs w:val="28"/>
                <w:lang w:val="vi-VN"/>
              </w:rPr>
            </w:pPr>
            <w:r w:rsidRPr="00177188">
              <w:rPr>
                <w:b/>
                <w:sz w:val="28"/>
                <w:szCs w:val="28"/>
              </w:rPr>
              <w:t>Về thẩm quyền, quy trình lập, tổng hợp, phê duyệt</w:t>
            </w:r>
            <w:r w:rsidRPr="00177188">
              <w:rPr>
                <w:b/>
                <w:sz w:val="28"/>
                <w:szCs w:val="28"/>
              </w:rPr>
              <w:br/>
              <w:t>Kế hoạch ứng vốn từ Quỹ phát triển đất</w:t>
            </w:r>
            <w:r w:rsidRPr="00177188">
              <w:rPr>
                <w:b/>
                <w:sz w:val="28"/>
                <w:szCs w:val="28"/>
                <w:lang w:val="vi-VN"/>
              </w:rPr>
              <w:t xml:space="preserve"> </w:t>
            </w:r>
            <w:r w:rsidRPr="00177188">
              <w:rPr>
                <w:b/>
                <w:sz w:val="28"/>
                <w:szCs w:val="28"/>
              </w:rPr>
              <w:t>tỉn</w:t>
            </w:r>
            <w:r w:rsidRPr="00177188">
              <w:rPr>
                <w:b/>
                <w:sz w:val="28"/>
                <w:szCs w:val="28"/>
                <w:lang w:val="vi-VN"/>
              </w:rPr>
              <w:t>h Bến Tre</w:t>
            </w:r>
            <w:r w:rsidRPr="00177188">
              <w:rPr>
                <w:b/>
                <w:sz w:val="28"/>
                <w:szCs w:val="28"/>
              </w:rPr>
              <w:t>; quy định</w:t>
            </w:r>
            <w:r w:rsidRPr="00177188">
              <w:rPr>
                <w:b/>
                <w:sz w:val="28"/>
                <w:szCs w:val="28"/>
              </w:rPr>
              <w:br/>
              <w:t>thẩm quyền quyết định ứng vốn từ Quỹ phát triển đất</w:t>
            </w:r>
            <w:r w:rsidRPr="00177188">
              <w:rPr>
                <w:b/>
                <w:sz w:val="28"/>
                <w:szCs w:val="28"/>
                <w:lang w:val="vi-VN"/>
              </w:rPr>
              <w:t xml:space="preserve"> </w:t>
            </w:r>
            <w:r w:rsidRPr="00177188">
              <w:rPr>
                <w:b/>
                <w:sz w:val="28"/>
                <w:szCs w:val="28"/>
              </w:rPr>
              <w:t>tỉn</w:t>
            </w:r>
            <w:r w:rsidRPr="00177188">
              <w:rPr>
                <w:b/>
                <w:sz w:val="28"/>
                <w:szCs w:val="28"/>
                <w:lang w:val="vi-VN"/>
              </w:rPr>
              <w:t>h Bến Tre</w:t>
            </w:r>
          </w:p>
          <w:p w14:paraId="3E3A731F" w14:textId="35A15099" w:rsidR="006D4F6F" w:rsidRPr="00177188" w:rsidRDefault="006D4F6F" w:rsidP="00A02E91">
            <w:pPr>
              <w:spacing w:line="20" w:lineRule="atLeast"/>
              <w:jc w:val="center"/>
              <w:rPr>
                <w:i/>
                <w:sz w:val="28"/>
                <w:szCs w:val="28"/>
                <w:lang w:val="vi-VN"/>
              </w:rPr>
            </w:pPr>
            <w:r w:rsidRPr="00177188">
              <w:rPr>
                <w:i/>
                <w:sz w:val="28"/>
                <w:szCs w:val="28"/>
                <w:lang w:val="vi-VN"/>
              </w:rPr>
              <w:t>(</w:t>
            </w:r>
            <w:r w:rsidRPr="00177188">
              <w:rPr>
                <w:i/>
                <w:sz w:val="28"/>
                <w:szCs w:val="28"/>
              </w:rPr>
              <w:t>Ban hành k</w:t>
            </w:r>
            <w:r w:rsidRPr="00177188">
              <w:rPr>
                <w:i/>
                <w:sz w:val="28"/>
                <w:szCs w:val="28"/>
                <w:lang w:val="vi-VN"/>
              </w:rPr>
              <w:t xml:space="preserve">èm theo Quyết định số </w:t>
            </w:r>
            <w:r w:rsidR="00874390">
              <w:rPr>
                <w:i/>
                <w:sz w:val="28"/>
                <w:szCs w:val="28"/>
              </w:rPr>
              <w:t>….</w:t>
            </w:r>
            <w:r w:rsidRPr="00177188">
              <w:rPr>
                <w:i/>
                <w:sz w:val="28"/>
                <w:szCs w:val="28"/>
                <w:lang w:val="vi-VN"/>
              </w:rPr>
              <w:t>/</w:t>
            </w:r>
            <w:r w:rsidR="00C8721B">
              <w:rPr>
                <w:i/>
                <w:sz w:val="28"/>
                <w:szCs w:val="28"/>
              </w:rPr>
              <w:t>2025/</w:t>
            </w:r>
            <w:r w:rsidRPr="00177188">
              <w:rPr>
                <w:i/>
                <w:sz w:val="28"/>
                <w:szCs w:val="28"/>
                <w:lang w:val="vi-VN"/>
              </w:rPr>
              <w:t>QĐ-UBND</w:t>
            </w:r>
            <w:r w:rsidRPr="00177188">
              <w:rPr>
                <w:i/>
                <w:sz w:val="28"/>
                <w:szCs w:val="28"/>
              </w:rPr>
              <w:t xml:space="preserve"> </w:t>
            </w:r>
            <w:r w:rsidRPr="00177188">
              <w:rPr>
                <w:i/>
                <w:sz w:val="28"/>
                <w:szCs w:val="28"/>
                <w:lang w:val="vi-VN"/>
              </w:rPr>
              <w:t xml:space="preserve">ngày </w:t>
            </w:r>
            <w:r w:rsidR="00874390">
              <w:rPr>
                <w:i/>
                <w:sz w:val="28"/>
                <w:szCs w:val="28"/>
              </w:rPr>
              <w:t>…</w:t>
            </w:r>
            <w:r w:rsidRPr="00177188">
              <w:rPr>
                <w:i/>
                <w:sz w:val="28"/>
                <w:szCs w:val="28"/>
              </w:rPr>
              <w:t xml:space="preserve"> </w:t>
            </w:r>
            <w:r w:rsidRPr="00177188">
              <w:rPr>
                <w:i/>
                <w:sz w:val="28"/>
                <w:szCs w:val="28"/>
                <w:lang w:val="vi-VN"/>
              </w:rPr>
              <w:t xml:space="preserve"> tháng</w:t>
            </w:r>
            <w:r w:rsidRPr="00177188">
              <w:rPr>
                <w:i/>
                <w:sz w:val="28"/>
                <w:szCs w:val="28"/>
              </w:rPr>
              <w:t xml:space="preserve"> </w:t>
            </w:r>
            <w:r w:rsidR="00874390">
              <w:rPr>
                <w:i/>
                <w:sz w:val="28"/>
                <w:szCs w:val="28"/>
              </w:rPr>
              <w:t>…</w:t>
            </w:r>
            <w:r w:rsidRPr="00177188">
              <w:rPr>
                <w:i/>
                <w:sz w:val="28"/>
                <w:szCs w:val="28"/>
              </w:rPr>
              <w:t xml:space="preserve"> </w:t>
            </w:r>
            <w:r w:rsidRPr="00177188">
              <w:rPr>
                <w:i/>
                <w:sz w:val="28"/>
                <w:szCs w:val="28"/>
                <w:lang w:val="vi-VN"/>
              </w:rPr>
              <w:t>năm 202</w:t>
            </w:r>
            <w:r w:rsidRPr="00177188">
              <w:rPr>
                <w:i/>
                <w:sz w:val="28"/>
                <w:szCs w:val="28"/>
              </w:rPr>
              <w:t>5</w:t>
            </w:r>
            <w:r w:rsidRPr="00177188">
              <w:rPr>
                <w:i/>
                <w:sz w:val="28"/>
                <w:szCs w:val="28"/>
                <w:lang w:val="vi-VN"/>
              </w:rPr>
              <w:t xml:space="preserve"> của Ủy ban nhân dân tỉnh Bến Tre)</w:t>
            </w:r>
          </w:p>
          <w:p w14:paraId="635F3C6F" w14:textId="77777777" w:rsidR="006D4F6F" w:rsidRPr="00177188" w:rsidRDefault="006D4F6F" w:rsidP="00A02E91">
            <w:pPr>
              <w:jc w:val="center"/>
              <w:rPr>
                <w:i/>
                <w:iCs/>
                <w:sz w:val="26"/>
                <w:szCs w:val="26"/>
                <w:lang w:val="vi-VN"/>
              </w:rPr>
            </w:pPr>
            <w:r w:rsidRPr="00177188">
              <w:rPr>
                <w:i/>
                <w:iCs/>
                <w:noProof/>
                <w:sz w:val="26"/>
                <w:szCs w:val="26"/>
              </w:rPr>
              <mc:AlternateContent>
                <mc:Choice Requires="wps">
                  <w:drawing>
                    <wp:anchor distT="0" distB="0" distL="114300" distR="114300" simplePos="0" relativeHeight="251660800" behindDoc="0" locked="0" layoutInCell="1" allowOverlap="1" wp14:anchorId="69757115" wp14:editId="07DE9703">
                      <wp:simplePos x="0" y="0"/>
                      <wp:positionH relativeFrom="column">
                        <wp:posOffset>1947545</wp:posOffset>
                      </wp:positionH>
                      <wp:positionV relativeFrom="paragraph">
                        <wp:posOffset>39370</wp:posOffset>
                      </wp:positionV>
                      <wp:extent cx="1838325" cy="0"/>
                      <wp:effectExtent l="0" t="0" r="9525" b="19050"/>
                      <wp:wrapNone/>
                      <wp:docPr id="12933662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3.1pt" to="298.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krHQIAADsEAAAOAAAAZHJzL2Uyb0RvYy54bWysU0uP2jAQvlfqf7B8hzwIFCLCqiLQC+0i&#10;7bZ3YzvEqmNbtiGgqv+9Y/Po7vZSVc3BmfHMfP7mNX84dRIduXVCqwpnwxQjrqhmQu0r/PV5PZhi&#10;5DxRjEiteIXP3OGHxft3896UPNetloxbBCDKlb2pcOu9KZPE0ZZ3xA214QqMjbYd8aDafcIs6QG9&#10;k0meppOk15YZqyl3Dm7rixEvIn7TcOofm8Zxj2SFgZuPp43nLpzJYk7KvSWmFfRKg/wDi44IBY/e&#10;oWriCTpY8QdUJ6jVTjd+SHWX6KYRlMccIJssfZPNU0sMj7lAcZy5l8n9P1j65bi1SDDoXT4bjSaT&#10;PJ1hpEgHvdoIxVERStQbV4LnUm1tSJKe1JPZaPrdIaWXLVF7Hqk+nw2EZSEieRUSFGfgoV3/WTPw&#10;IQevY71Oje1QI4X5FgIDONQEnWKDzvcG8ZNHFC6z6Wg6yscY0ZstIWWACIHGOv+J6w4FocIS2EdA&#10;ctw4Hyj9dgnuSq+FlLH/UqG+wrMxIAeL01KwYIyK3e+W0qIjCRMUv5jfGzerD4pFsJYTtrrKngh5&#10;keFxqQIepAJ0rtJlRH7M0tlqupoWgyKfrAZFWteDj+tlMZissw/jelQvl3X2M1DLirIVjHEV2N3G&#10;NSv+bhyui3MZtPvA3suQvEaP9QKyt38kHbsaGnkZiZ1m5629dRsmNDpftymswEsd5Jc7v/gFAAD/&#10;/wMAUEsDBBQABgAIAAAAIQBIEZ7m2wAAAAcBAAAPAAAAZHJzL2Rvd25yZXYueG1sTI7BTsMwEETv&#10;SP0HaytxozapSGmIU1UIuCAhtaQ9O/GSRNjrKHbT8Pe4XOhtRjOaeflmsoaNOPjOkYT7hQCGVDvd&#10;USOh/Hy9ewTmgyKtjCOU8IMeNsXsJleZdmfa4bgPDYsj5DMloQ2hzzj3dYtW+YXrkWL25QarQrRD&#10;w/WgznHcGp4IkXKrOooPrerxucX6e3+yErbH95flx1hZZ/S6KQ/aluItkfJ2Pm2fgAWcwn8ZLvgR&#10;HYrIVLkTac+MhKVIV7EqIU2AxfxhfRHVn+dFzq/5i18AAAD//wMAUEsBAi0AFAAGAAgAAAAhALaD&#10;OJL+AAAA4QEAABMAAAAAAAAAAAAAAAAAAAAAAFtDb250ZW50X1R5cGVzXS54bWxQSwECLQAUAAYA&#10;CAAAACEAOP0h/9YAAACUAQAACwAAAAAAAAAAAAAAAAAvAQAAX3JlbHMvLnJlbHNQSwECLQAUAAYA&#10;CAAAACEAsztJKx0CAAA7BAAADgAAAAAAAAAAAAAAAAAuAgAAZHJzL2Uyb0RvYy54bWxQSwECLQAU&#10;AAYACAAAACEASBGe5tsAAAAHAQAADwAAAAAAAAAAAAAAAAB3BAAAZHJzL2Rvd25yZXYueG1sUEsF&#10;BgAAAAAEAAQA8wAAAH8FAAAAAA==&#10;"/>
                  </w:pict>
                </mc:Fallback>
              </mc:AlternateContent>
            </w:r>
          </w:p>
        </w:tc>
      </w:tr>
    </w:tbl>
    <w:p w14:paraId="704E6D64" w14:textId="77777777" w:rsidR="006D4F6F" w:rsidRPr="00177188" w:rsidRDefault="006D4F6F" w:rsidP="006D4F6F">
      <w:pPr>
        <w:spacing w:before="120" w:line="20" w:lineRule="atLeast"/>
        <w:jc w:val="center"/>
        <w:rPr>
          <w:sz w:val="28"/>
          <w:szCs w:val="28"/>
        </w:rPr>
      </w:pPr>
      <w:r w:rsidRPr="00177188">
        <w:rPr>
          <w:rStyle w:val="Strong"/>
          <w:sz w:val="28"/>
          <w:szCs w:val="28"/>
        </w:rPr>
        <w:t>Chương I</w:t>
      </w:r>
    </w:p>
    <w:p w14:paraId="0BC77FF4" w14:textId="77777777" w:rsidR="006D4F6F" w:rsidRPr="00177188" w:rsidRDefault="006D4F6F" w:rsidP="006D4F6F">
      <w:pPr>
        <w:tabs>
          <w:tab w:val="left" w:pos="8640"/>
        </w:tabs>
        <w:jc w:val="center"/>
        <w:rPr>
          <w:rStyle w:val="Strong"/>
          <w:sz w:val="28"/>
          <w:szCs w:val="28"/>
        </w:rPr>
      </w:pPr>
      <w:r w:rsidRPr="00177188">
        <w:rPr>
          <w:rStyle w:val="Strong"/>
          <w:sz w:val="28"/>
          <w:szCs w:val="28"/>
        </w:rPr>
        <w:t>QUY ĐỊNH CHUNG</w:t>
      </w:r>
    </w:p>
    <w:p w14:paraId="7F847965" w14:textId="77777777" w:rsidR="006D4F6F" w:rsidRPr="00177188" w:rsidRDefault="006D4F6F" w:rsidP="006D4F6F">
      <w:pPr>
        <w:tabs>
          <w:tab w:val="left" w:pos="8640"/>
        </w:tabs>
        <w:jc w:val="center"/>
        <w:rPr>
          <w:sz w:val="12"/>
          <w:szCs w:val="28"/>
        </w:rPr>
      </w:pPr>
    </w:p>
    <w:p w14:paraId="18321C04" w14:textId="77777777" w:rsidR="006D4F6F" w:rsidRPr="00177188" w:rsidRDefault="006D4F6F" w:rsidP="006D4F6F">
      <w:pPr>
        <w:spacing w:before="120" w:after="40"/>
        <w:ind w:firstLine="720"/>
        <w:jc w:val="both"/>
        <w:rPr>
          <w:b/>
          <w:sz w:val="28"/>
          <w:szCs w:val="28"/>
        </w:rPr>
      </w:pPr>
      <w:r w:rsidRPr="00177188">
        <w:rPr>
          <w:b/>
          <w:sz w:val="28"/>
          <w:szCs w:val="28"/>
        </w:rPr>
        <w:t>Điều 1. Phạm vi điều chỉnh</w:t>
      </w:r>
    </w:p>
    <w:p w14:paraId="556996E6" w14:textId="084516FF" w:rsidR="006D4F6F" w:rsidRPr="00177188" w:rsidRDefault="006D4F6F" w:rsidP="006D4F6F">
      <w:pPr>
        <w:tabs>
          <w:tab w:val="left" w:pos="8640"/>
        </w:tabs>
        <w:spacing w:before="40" w:after="40"/>
        <w:ind w:firstLine="720"/>
        <w:jc w:val="both"/>
        <w:rPr>
          <w:spacing w:val="-4"/>
          <w:sz w:val="28"/>
          <w:szCs w:val="28"/>
        </w:rPr>
      </w:pPr>
      <w:r w:rsidRPr="00177188">
        <w:rPr>
          <w:sz w:val="28"/>
          <w:szCs w:val="28"/>
        </w:rPr>
        <w:t>Quy định này quy định</w:t>
      </w:r>
      <w:r w:rsidR="003F2091" w:rsidRPr="00177188">
        <w:rPr>
          <w:sz w:val="28"/>
          <w:szCs w:val="28"/>
        </w:rPr>
        <w:t xml:space="preserve"> </w:t>
      </w:r>
      <w:r w:rsidRPr="00177188">
        <w:rPr>
          <w:sz w:val="28"/>
          <w:szCs w:val="28"/>
        </w:rPr>
        <w:t>về thẩm quyền, quy trình lập, tổng hợp, phê duyệt Kế hoạch ứng vốn từ Quỹ phát triển đất tỉnh Bến Tre</w:t>
      </w:r>
      <w:r w:rsidR="00FC5DD8" w:rsidRPr="00177188">
        <w:rPr>
          <w:sz w:val="28"/>
          <w:szCs w:val="28"/>
        </w:rPr>
        <w:t xml:space="preserve"> </w:t>
      </w:r>
      <w:r w:rsidR="00FC5DD8" w:rsidRPr="00177188">
        <w:rPr>
          <w:spacing w:val="-4"/>
          <w:sz w:val="28"/>
          <w:szCs w:val="28"/>
        </w:rPr>
        <w:t>tại khoản 1 Điều 15 và</w:t>
      </w:r>
      <w:r w:rsidRPr="00177188">
        <w:rPr>
          <w:sz w:val="28"/>
          <w:szCs w:val="28"/>
        </w:rPr>
        <w:t xml:space="preserve"> quy định thẩm quyền quyết định ứng vốn từ Quỹ phát triển đất tỉnh Bến Tre</w:t>
      </w:r>
      <w:r w:rsidR="007F4E33" w:rsidRPr="00177188">
        <w:rPr>
          <w:spacing w:val="-4"/>
          <w:sz w:val="28"/>
          <w:szCs w:val="28"/>
        </w:rPr>
        <w:t xml:space="preserve"> </w:t>
      </w:r>
      <w:r w:rsidR="00FC5DD8" w:rsidRPr="00177188">
        <w:rPr>
          <w:spacing w:val="-4"/>
          <w:sz w:val="28"/>
          <w:szCs w:val="28"/>
        </w:rPr>
        <w:t>tại</w:t>
      </w:r>
      <w:r w:rsidR="003F2091" w:rsidRPr="00177188">
        <w:rPr>
          <w:spacing w:val="-4"/>
          <w:sz w:val="28"/>
          <w:szCs w:val="28"/>
        </w:rPr>
        <w:t xml:space="preserve"> k</w:t>
      </w:r>
      <w:r w:rsidR="00092C79" w:rsidRPr="00177188">
        <w:rPr>
          <w:spacing w:val="-4"/>
          <w:sz w:val="28"/>
          <w:szCs w:val="28"/>
        </w:rPr>
        <w:t>hoản 1 Điều 16 Nghị định số 104/2024/NĐ-CP</w:t>
      </w:r>
      <w:r w:rsidR="004D53E3" w:rsidRPr="00177188">
        <w:rPr>
          <w:spacing w:val="-4"/>
          <w:sz w:val="28"/>
          <w:szCs w:val="28"/>
        </w:rPr>
        <w:t xml:space="preserve"> ngày 31 tháng 7 năm 2024 của Chính phủ quy định về Quỹ phát triển đất.</w:t>
      </w:r>
    </w:p>
    <w:p w14:paraId="4ECEE067" w14:textId="77777777" w:rsidR="006D4F6F" w:rsidRPr="00177188" w:rsidRDefault="006D4F6F" w:rsidP="006D4F6F">
      <w:pPr>
        <w:widowControl w:val="0"/>
        <w:spacing w:before="40" w:after="40"/>
        <w:ind w:firstLine="720"/>
        <w:jc w:val="both"/>
        <w:rPr>
          <w:b/>
          <w:sz w:val="28"/>
          <w:szCs w:val="28"/>
        </w:rPr>
      </w:pPr>
      <w:r w:rsidRPr="00177188">
        <w:rPr>
          <w:b/>
          <w:sz w:val="28"/>
          <w:szCs w:val="28"/>
        </w:rPr>
        <w:t>Điều 2. Đối tượng áp dụng</w:t>
      </w:r>
    </w:p>
    <w:p w14:paraId="7183AA01" w14:textId="77777777" w:rsidR="006D4F6F" w:rsidRPr="00177188" w:rsidRDefault="006D4F6F" w:rsidP="006D4F6F">
      <w:pPr>
        <w:widowControl w:val="0"/>
        <w:numPr>
          <w:ilvl w:val="0"/>
          <w:numId w:val="32"/>
        </w:numPr>
        <w:spacing w:before="40" w:after="40"/>
        <w:ind w:left="993" w:hanging="273"/>
        <w:jc w:val="both"/>
        <w:rPr>
          <w:sz w:val="28"/>
          <w:szCs w:val="28"/>
        </w:rPr>
      </w:pPr>
      <w:r w:rsidRPr="00177188">
        <w:rPr>
          <w:sz w:val="28"/>
          <w:szCs w:val="28"/>
        </w:rPr>
        <w:t>Quỹ phát triển đất tỉnh Bến Tre.</w:t>
      </w:r>
    </w:p>
    <w:p w14:paraId="631DD95A" w14:textId="72D448B5" w:rsidR="006D4F6F" w:rsidRPr="00177188" w:rsidRDefault="006D4F6F" w:rsidP="006D4F6F">
      <w:pPr>
        <w:pStyle w:val="ListParagraph"/>
        <w:widowControl w:val="0"/>
        <w:numPr>
          <w:ilvl w:val="0"/>
          <w:numId w:val="32"/>
        </w:numPr>
        <w:tabs>
          <w:tab w:val="left" w:pos="993"/>
        </w:tabs>
        <w:spacing w:before="40" w:after="40"/>
        <w:ind w:left="0" w:firstLine="720"/>
        <w:contextualSpacing w:val="0"/>
        <w:jc w:val="both"/>
        <w:rPr>
          <w:sz w:val="28"/>
          <w:szCs w:val="28"/>
        </w:rPr>
      </w:pPr>
      <w:r w:rsidRPr="00177188">
        <w:rPr>
          <w:spacing w:val="-6"/>
          <w:sz w:val="28"/>
          <w:szCs w:val="28"/>
        </w:rPr>
        <w:t>Tổ chức được ứng vốn từ Quỹ phát triển đất tỉnh Bến Tre theo quy định tại khoản 1 Điều 14 Nghị định số 104/2024/NĐ-CP</w:t>
      </w:r>
      <w:r w:rsidR="00FC5DD8" w:rsidRPr="00177188">
        <w:rPr>
          <w:spacing w:val="-6"/>
          <w:sz w:val="28"/>
          <w:szCs w:val="28"/>
        </w:rPr>
        <w:t>.</w:t>
      </w:r>
    </w:p>
    <w:p w14:paraId="4566BC2C" w14:textId="768F3FC4" w:rsidR="006D4F6F" w:rsidRPr="00177188" w:rsidRDefault="006D4F6F" w:rsidP="006D4F6F">
      <w:pPr>
        <w:widowControl w:val="0"/>
        <w:tabs>
          <w:tab w:val="left" w:pos="709"/>
          <w:tab w:val="left" w:pos="993"/>
        </w:tabs>
        <w:spacing w:before="40" w:after="40"/>
        <w:jc w:val="both"/>
        <w:rPr>
          <w:sz w:val="28"/>
          <w:szCs w:val="28"/>
        </w:rPr>
      </w:pPr>
      <w:r w:rsidRPr="00177188">
        <w:rPr>
          <w:sz w:val="28"/>
          <w:szCs w:val="28"/>
        </w:rPr>
        <w:tab/>
        <w:t>3. Các cơ quan, tổ chức, đơn vị khác có liên quan đến</w:t>
      </w:r>
      <w:r w:rsidRPr="00177188">
        <w:rPr>
          <w:sz w:val="28"/>
          <w:szCs w:val="28"/>
          <w:lang w:val="vi-VN"/>
        </w:rPr>
        <w:t xml:space="preserve"> việc</w:t>
      </w:r>
      <w:r w:rsidRPr="00177188">
        <w:rPr>
          <w:sz w:val="28"/>
          <w:szCs w:val="28"/>
        </w:rPr>
        <w:t xml:space="preserve"> ứng vốn từ Quỹ phát triển đất tỉnh Bến Tre</w:t>
      </w:r>
      <w:r w:rsidR="00B35909" w:rsidRPr="00177188">
        <w:rPr>
          <w:sz w:val="28"/>
          <w:szCs w:val="28"/>
        </w:rPr>
        <w:t xml:space="preserve"> do Ủy ban nhân dân tỉnh </w:t>
      </w:r>
      <w:r w:rsidR="00C56289">
        <w:rPr>
          <w:sz w:val="28"/>
          <w:szCs w:val="28"/>
        </w:rPr>
        <w:t>quyết định</w:t>
      </w:r>
      <w:r w:rsidRPr="00177188">
        <w:rPr>
          <w:sz w:val="28"/>
          <w:szCs w:val="28"/>
        </w:rPr>
        <w:t>.</w:t>
      </w:r>
    </w:p>
    <w:p w14:paraId="114DB13D" w14:textId="77777777" w:rsidR="006D4F6F" w:rsidRPr="00177188" w:rsidRDefault="006D4F6F" w:rsidP="000D687A">
      <w:pPr>
        <w:pStyle w:val="Heading9"/>
        <w:spacing w:before="40" w:after="40"/>
        <w:jc w:val="center"/>
        <w:rPr>
          <w:rFonts w:ascii="Times New Roman" w:eastAsia="Times New Roman" w:hAnsi="Times New Roman" w:cs="Times New Roman"/>
          <w:b/>
          <w:i w:val="0"/>
          <w:iCs w:val="0"/>
          <w:color w:val="auto"/>
          <w:sz w:val="28"/>
          <w:szCs w:val="24"/>
        </w:rPr>
      </w:pPr>
      <w:r w:rsidRPr="00177188">
        <w:rPr>
          <w:rFonts w:ascii="Times New Roman" w:eastAsia="Times New Roman" w:hAnsi="Times New Roman" w:cs="Times New Roman"/>
          <w:b/>
          <w:i w:val="0"/>
          <w:iCs w:val="0"/>
          <w:color w:val="auto"/>
          <w:sz w:val="28"/>
          <w:szCs w:val="24"/>
        </w:rPr>
        <w:t>Chương II</w:t>
      </w:r>
    </w:p>
    <w:p w14:paraId="6C953A83" w14:textId="77777777" w:rsidR="006D4F6F" w:rsidRPr="00177188" w:rsidRDefault="006D4F6F" w:rsidP="006D4F6F">
      <w:pPr>
        <w:spacing w:before="40" w:after="40"/>
        <w:jc w:val="center"/>
        <w:rPr>
          <w:b/>
          <w:sz w:val="28"/>
        </w:rPr>
      </w:pPr>
      <w:r w:rsidRPr="00177188">
        <w:rPr>
          <w:b/>
          <w:sz w:val="28"/>
        </w:rPr>
        <w:t>THẨM QUYỀN, QUY TRÌNH LẬP, TỔNG HỢP, PHÊ</w:t>
      </w:r>
    </w:p>
    <w:p w14:paraId="33F2AD20" w14:textId="77777777" w:rsidR="006D4F6F" w:rsidRPr="00177188" w:rsidRDefault="006D4F6F" w:rsidP="006D4F6F">
      <w:pPr>
        <w:spacing w:before="40" w:after="40"/>
        <w:jc w:val="center"/>
        <w:rPr>
          <w:b/>
          <w:sz w:val="28"/>
        </w:rPr>
      </w:pPr>
      <w:r w:rsidRPr="00177188">
        <w:rPr>
          <w:b/>
          <w:sz w:val="28"/>
        </w:rPr>
        <w:t xml:space="preserve"> DUYỆT KẾ HOẠCH ỨNG VỐN; THẨM QUYỀN QUYẾT ĐỊNH </w:t>
      </w:r>
    </w:p>
    <w:p w14:paraId="7FE87013" w14:textId="77777777" w:rsidR="006D4F6F" w:rsidRPr="00177188" w:rsidRDefault="006D4F6F" w:rsidP="006D4F6F">
      <w:pPr>
        <w:spacing w:before="40" w:after="40"/>
        <w:jc w:val="center"/>
        <w:rPr>
          <w:b/>
          <w:sz w:val="28"/>
        </w:rPr>
      </w:pPr>
      <w:r w:rsidRPr="00177188">
        <w:rPr>
          <w:b/>
          <w:sz w:val="28"/>
        </w:rPr>
        <w:t>ỨNG VỐN TỪ QUỸ PHÁT TRIỂN ĐẤT TỈNH BẾN TRE</w:t>
      </w:r>
    </w:p>
    <w:p w14:paraId="132085BC" w14:textId="77777777" w:rsidR="006D4F6F" w:rsidRPr="00177188" w:rsidRDefault="006D4F6F" w:rsidP="006D4F6F">
      <w:pPr>
        <w:spacing w:before="240" w:after="40"/>
        <w:ind w:firstLine="720"/>
        <w:jc w:val="both"/>
        <w:rPr>
          <w:b/>
          <w:sz w:val="28"/>
          <w:szCs w:val="28"/>
        </w:rPr>
      </w:pPr>
      <w:r w:rsidRPr="00177188">
        <w:rPr>
          <w:b/>
          <w:sz w:val="28"/>
          <w:lang w:val="vi-VN"/>
        </w:rPr>
        <w:t xml:space="preserve">Điều </w:t>
      </w:r>
      <w:r w:rsidRPr="00177188">
        <w:rPr>
          <w:b/>
          <w:sz w:val="28"/>
        </w:rPr>
        <w:t>3.</w:t>
      </w:r>
      <w:r w:rsidRPr="00177188">
        <w:rPr>
          <w:b/>
          <w:sz w:val="28"/>
          <w:lang w:val="vi-VN"/>
        </w:rPr>
        <w:t xml:space="preserve"> </w:t>
      </w:r>
      <w:r w:rsidRPr="00177188">
        <w:rPr>
          <w:b/>
          <w:sz w:val="28"/>
          <w:szCs w:val="28"/>
        </w:rPr>
        <w:t>Thẩm quyền, quy trình lập, tổng hợp, phê duyệt Kế hoạch ứng vốn</w:t>
      </w:r>
    </w:p>
    <w:p w14:paraId="61B74873" w14:textId="77777777" w:rsidR="006D4F6F" w:rsidRPr="00177188" w:rsidRDefault="006D4F6F" w:rsidP="006D4F6F">
      <w:pPr>
        <w:numPr>
          <w:ilvl w:val="0"/>
          <w:numId w:val="33"/>
        </w:numPr>
        <w:tabs>
          <w:tab w:val="left" w:pos="993"/>
        </w:tabs>
        <w:spacing w:before="40" w:after="40"/>
        <w:ind w:left="0" w:firstLine="720"/>
        <w:jc w:val="both"/>
        <w:rPr>
          <w:spacing w:val="-2"/>
          <w:sz w:val="28"/>
        </w:rPr>
      </w:pPr>
      <w:r w:rsidRPr="00177188">
        <w:rPr>
          <w:sz w:val="28"/>
          <w:szCs w:val="28"/>
        </w:rPr>
        <w:t xml:space="preserve">Thẩm quyền phê duyệt </w:t>
      </w:r>
      <w:r w:rsidRPr="00177188">
        <w:rPr>
          <w:spacing w:val="-2"/>
          <w:sz w:val="28"/>
        </w:rPr>
        <w:t xml:space="preserve">Kế </w:t>
      </w:r>
      <w:r w:rsidRPr="00177188">
        <w:rPr>
          <w:sz w:val="28"/>
          <w:szCs w:val="28"/>
        </w:rPr>
        <w:t>hoạch ứng vốn:</w:t>
      </w:r>
    </w:p>
    <w:p w14:paraId="4F6344BC" w14:textId="1A0FBBF2" w:rsidR="006D4F6F" w:rsidRPr="00177188" w:rsidRDefault="006D4F6F" w:rsidP="00B35909">
      <w:pPr>
        <w:pStyle w:val="ListParagraph"/>
        <w:numPr>
          <w:ilvl w:val="0"/>
          <w:numId w:val="37"/>
        </w:numPr>
        <w:tabs>
          <w:tab w:val="left" w:pos="993"/>
        </w:tabs>
        <w:spacing w:before="40" w:after="40"/>
        <w:ind w:left="0" w:firstLine="709"/>
        <w:jc w:val="both"/>
        <w:rPr>
          <w:spacing w:val="-2"/>
          <w:sz w:val="28"/>
        </w:rPr>
      </w:pPr>
      <w:r w:rsidRPr="00177188">
        <w:rPr>
          <w:sz w:val="28"/>
          <w:szCs w:val="28"/>
        </w:rPr>
        <w:t xml:space="preserve">Ủy ban nhân dân tỉnh quyết định phê duyệt </w:t>
      </w:r>
      <w:r w:rsidRPr="00177188">
        <w:rPr>
          <w:spacing w:val="-2"/>
          <w:sz w:val="28"/>
        </w:rPr>
        <w:t xml:space="preserve">Kế </w:t>
      </w:r>
      <w:r w:rsidRPr="00177188">
        <w:rPr>
          <w:sz w:val="28"/>
          <w:szCs w:val="28"/>
        </w:rPr>
        <w:t xml:space="preserve">hoạch ứng vốn từ </w:t>
      </w:r>
      <w:r w:rsidRPr="00177188">
        <w:rPr>
          <w:spacing w:val="-2"/>
          <w:sz w:val="28"/>
        </w:rPr>
        <w:t>Quỹ phát triển đất tỉnh Bến Tre.</w:t>
      </w:r>
    </w:p>
    <w:p w14:paraId="0D1F9FC4" w14:textId="5F99E608" w:rsidR="00FF51EC" w:rsidRPr="00177188" w:rsidRDefault="00FF51EC" w:rsidP="00115227">
      <w:pPr>
        <w:pStyle w:val="ListParagraph"/>
        <w:numPr>
          <w:ilvl w:val="0"/>
          <w:numId w:val="37"/>
        </w:numPr>
        <w:tabs>
          <w:tab w:val="left" w:pos="993"/>
        </w:tabs>
        <w:spacing w:before="40" w:after="40"/>
        <w:ind w:left="0" w:firstLine="709"/>
        <w:jc w:val="both"/>
        <w:rPr>
          <w:spacing w:val="-2"/>
          <w:sz w:val="28"/>
        </w:rPr>
      </w:pPr>
      <w:r w:rsidRPr="00177188">
        <w:rPr>
          <w:spacing w:val="-2"/>
          <w:sz w:val="28"/>
        </w:rPr>
        <w:t xml:space="preserve">Trong năm thực hiện Kế hoạch ứng vốn được phê duyệt tại điểm a khoản này, nếu có sự thay đổi về mức ứng vốn hoặc phát sinh dự án có nhu cầu ứng vốn nhưng chưa có trong Kế hoạch ứng vốn đã được </w:t>
      </w:r>
      <w:r w:rsidR="001732AF" w:rsidRPr="00177188">
        <w:rPr>
          <w:sz w:val="28"/>
          <w:szCs w:val="28"/>
        </w:rPr>
        <w:t>Ủy ban nhân dân tỉnh</w:t>
      </w:r>
      <w:r w:rsidR="001732AF" w:rsidRPr="00177188">
        <w:rPr>
          <w:spacing w:val="-2"/>
          <w:sz w:val="28"/>
        </w:rPr>
        <w:t xml:space="preserve"> </w:t>
      </w:r>
      <w:r w:rsidRPr="00177188">
        <w:rPr>
          <w:spacing w:val="-2"/>
          <w:sz w:val="28"/>
        </w:rPr>
        <w:t xml:space="preserve">phê duyệt thì </w:t>
      </w:r>
      <w:r w:rsidR="001732AF" w:rsidRPr="00177188">
        <w:rPr>
          <w:spacing w:val="-2"/>
          <w:sz w:val="28"/>
        </w:rPr>
        <w:t>lập bổ sung vào Kế hoạch ứng vốn</w:t>
      </w:r>
      <w:r w:rsidRPr="00177188">
        <w:rPr>
          <w:spacing w:val="-2"/>
          <w:sz w:val="28"/>
        </w:rPr>
        <w:t xml:space="preserve"> </w:t>
      </w:r>
      <w:r w:rsidR="00115227" w:rsidRPr="00177188">
        <w:rPr>
          <w:spacing w:val="-2"/>
          <w:sz w:val="28"/>
        </w:rPr>
        <w:t>và thực hiện theo trình tự quy định tại khoản 2 Điều này</w:t>
      </w:r>
      <w:r w:rsidRPr="00177188">
        <w:rPr>
          <w:spacing w:val="-4"/>
          <w:sz w:val="28"/>
          <w:szCs w:val="28"/>
        </w:rPr>
        <w:t>.</w:t>
      </w:r>
    </w:p>
    <w:p w14:paraId="2E50BBC9" w14:textId="77777777" w:rsidR="006D4F6F" w:rsidRPr="00177188" w:rsidRDefault="006D4F6F" w:rsidP="006D4F6F">
      <w:pPr>
        <w:numPr>
          <w:ilvl w:val="0"/>
          <w:numId w:val="33"/>
        </w:numPr>
        <w:spacing w:before="40" w:after="40"/>
        <w:ind w:left="993" w:hanging="273"/>
        <w:jc w:val="both"/>
        <w:rPr>
          <w:spacing w:val="-2"/>
          <w:sz w:val="28"/>
          <w:lang w:val="vi-VN"/>
        </w:rPr>
      </w:pPr>
      <w:r w:rsidRPr="00177188">
        <w:rPr>
          <w:sz w:val="28"/>
          <w:szCs w:val="28"/>
        </w:rPr>
        <w:t>Quy trình lập, tổng hợp phê duyệt Kế hoạch ứng vốn:</w:t>
      </w:r>
    </w:p>
    <w:p w14:paraId="6A40DF8A" w14:textId="13976FAC" w:rsidR="006D4F6F" w:rsidRPr="00177188" w:rsidRDefault="006D4F6F" w:rsidP="006D4F6F">
      <w:pPr>
        <w:tabs>
          <w:tab w:val="left" w:pos="709"/>
          <w:tab w:val="left" w:pos="993"/>
        </w:tabs>
        <w:spacing w:before="40" w:after="40"/>
        <w:jc w:val="both"/>
        <w:rPr>
          <w:spacing w:val="-4"/>
          <w:sz w:val="28"/>
          <w:szCs w:val="28"/>
        </w:rPr>
      </w:pPr>
      <w:r w:rsidRPr="00177188">
        <w:rPr>
          <w:sz w:val="28"/>
          <w:szCs w:val="28"/>
        </w:rPr>
        <w:lastRenderedPageBreak/>
        <w:tab/>
        <w:t>a) Định kỳ, trước ngày 30 tháng 10 hàng năm, tổ chức có nhu cầu ứng vốn từ Quỹ phát triển đất tỉnh Bến Tre</w:t>
      </w:r>
      <w:r w:rsidRPr="00177188">
        <w:rPr>
          <w:spacing w:val="-4"/>
          <w:sz w:val="28"/>
          <w:szCs w:val="28"/>
        </w:rPr>
        <w:t xml:space="preserve"> </w:t>
      </w:r>
      <w:r w:rsidR="00800ECC" w:rsidRPr="00177188">
        <w:rPr>
          <w:sz w:val="28"/>
          <w:szCs w:val="28"/>
        </w:rPr>
        <w:t>theo quy định tại khoản 2 Điều 2 Quy định này</w:t>
      </w:r>
      <w:r w:rsidR="00800ECC" w:rsidRPr="00177188">
        <w:rPr>
          <w:spacing w:val="-4"/>
          <w:sz w:val="28"/>
          <w:szCs w:val="28"/>
        </w:rPr>
        <w:t xml:space="preserve"> </w:t>
      </w:r>
      <w:r w:rsidRPr="00177188">
        <w:rPr>
          <w:spacing w:val="-4"/>
          <w:sz w:val="28"/>
          <w:szCs w:val="28"/>
        </w:rPr>
        <w:t xml:space="preserve">gửi văn bản đăng ký nhu cầu ứng vốn </w:t>
      </w:r>
      <w:r w:rsidR="00740309" w:rsidRPr="00177188">
        <w:rPr>
          <w:sz w:val="28"/>
          <w:szCs w:val="28"/>
        </w:rPr>
        <w:t>năm sau</w:t>
      </w:r>
      <w:r w:rsidR="00740309" w:rsidRPr="00177188">
        <w:rPr>
          <w:spacing w:val="-4"/>
          <w:sz w:val="28"/>
          <w:szCs w:val="28"/>
        </w:rPr>
        <w:t xml:space="preserve"> </w:t>
      </w:r>
      <w:r w:rsidRPr="00177188">
        <w:rPr>
          <w:spacing w:val="-4"/>
          <w:sz w:val="28"/>
          <w:szCs w:val="28"/>
        </w:rPr>
        <w:t xml:space="preserve">về Quỹ phát triển đất tỉnh để lập </w:t>
      </w:r>
      <w:r w:rsidRPr="00177188">
        <w:rPr>
          <w:sz w:val="28"/>
          <w:szCs w:val="28"/>
        </w:rPr>
        <w:t>Kế hoạch ứng vốn</w:t>
      </w:r>
      <w:r w:rsidRPr="00177188">
        <w:rPr>
          <w:spacing w:val="-4"/>
          <w:sz w:val="28"/>
          <w:szCs w:val="28"/>
        </w:rPr>
        <w:t>.</w:t>
      </w:r>
    </w:p>
    <w:p w14:paraId="55CCA2F3" w14:textId="5961F79C" w:rsidR="006D4F6F" w:rsidRPr="00177188" w:rsidRDefault="006D4F6F" w:rsidP="006D4F6F">
      <w:pPr>
        <w:tabs>
          <w:tab w:val="left" w:pos="709"/>
          <w:tab w:val="left" w:pos="993"/>
        </w:tabs>
        <w:spacing w:before="40" w:after="40"/>
        <w:jc w:val="both"/>
        <w:rPr>
          <w:sz w:val="28"/>
          <w:szCs w:val="28"/>
        </w:rPr>
      </w:pPr>
      <w:r w:rsidRPr="00177188">
        <w:rPr>
          <w:spacing w:val="-4"/>
          <w:sz w:val="28"/>
          <w:szCs w:val="28"/>
        </w:rPr>
        <w:tab/>
      </w:r>
      <w:r w:rsidRPr="00177188">
        <w:rPr>
          <w:spacing w:val="-2"/>
          <w:sz w:val="28"/>
        </w:rPr>
        <w:t xml:space="preserve">b) Cơ quan điều hành nghiệp vụ Quỹ phát triển đất tỉnh tổng hợp, </w:t>
      </w:r>
      <w:r w:rsidRPr="00177188">
        <w:rPr>
          <w:sz w:val="28"/>
          <w:szCs w:val="28"/>
        </w:rPr>
        <w:t>xây dựng Kế hoạch ứng vốn</w:t>
      </w:r>
      <w:r w:rsidRPr="00177188">
        <w:rPr>
          <w:spacing w:val="-4"/>
          <w:sz w:val="28"/>
          <w:szCs w:val="28"/>
        </w:rPr>
        <w:t xml:space="preserve"> </w:t>
      </w:r>
      <w:r w:rsidRPr="00177188">
        <w:rPr>
          <w:spacing w:val="-2"/>
          <w:sz w:val="28"/>
        </w:rPr>
        <w:t>trên cơ sở đề nghị của</w:t>
      </w:r>
      <w:r w:rsidRPr="00177188">
        <w:rPr>
          <w:spacing w:val="-4"/>
          <w:sz w:val="28"/>
          <w:szCs w:val="28"/>
        </w:rPr>
        <w:t xml:space="preserve"> các </w:t>
      </w:r>
      <w:r w:rsidRPr="00177188">
        <w:rPr>
          <w:sz w:val="28"/>
          <w:szCs w:val="28"/>
        </w:rPr>
        <w:t>tổ chức ứng vốn</w:t>
      </w:r>
      <w:r w:rsidR="00800ECC" w:rsidRPr="00177188">
        <w:rPr>
          <w:sz w:val="28"/>
          <w:szCs w:val="28"/>
        </w:rPr>
        <w:t xml:space="preserve"> tại </w:t>
      </w:r>
      <w:r w:rsidR="00E230E3" w:rsidRPr="00177188">
        <w:rPr>
          <w:sz w:val="28"/>
          <w:szCs w:val="28"/>
        </w:rPr>
        <w:t>đ</w:t>
      </w:r>
      <w:r w:rsidR="00800ECC" w:rsidRPr="00177188">
        <w:rPr>
          <w:sz w:val="28"/>
          <w:szCs w:val="28"/>
        </w:rPr>
        <w:t>iểm</w:t>
      </w:r>
      <w:r w:rsidR="00E230E3" w:rsidRPr="00177188">
        <w:rPr>
          <w:sz w:val="28"/>
          <w:szCs w:val="28"/>
        </w:rPr>
        <w:t xml:space="preserve"> a</w:t>
      </w:r>
      <w:r w:rsidR="00A14C63" w:rsidRPr="00177188">
        <w:rPr>
          <w:sz w:val="28"/>
          <w:szCs w:val="28"/>
        </w:rPr>
        <w:t xml:space="preserve"> khoản này</w:t>
      </w:r>
      <w:r w:rsidRPr="00177188">
        <w:rPr>
          <w:sz w:val="28"/>
          <w:szCs w:val="28"/>
        </w:rPr>
        <w:t>. Căn cứ vào nhu cầu</w:t>
      </w:r>
      <w:r w:rsidR="00412A8B" w:rsidRPr="00177188">
        <w:rPr>
          <w:sz w:val="28"/>
          <w:szCs w:val="28"/>
        </w:rPr>
        <w:t xml:space="preserve"> ứng vốn của tổ chức được ứng vốn</w:t>
      </w:r>
      <w:r w:rsidRPr="00177188">
        <w:rPr>
          <w:sz w:val="28"/>
          <w:szCs w:val="28"/>
        </w:rPr>
        <w:t xml:space="preserve"> và khả năng cân đối nguồn vốn hiện có của </w:t>
      </w:r>
      <w:r w:rsidRPr="00177188">
        <w:rPr>
          <w:spacing w:val="-2"/>
          <w:sz w:val="28"/>
        </w:rPr>
        <w:t>Quỹ phát triển đất tỉnh</w:t>
      </w:r>
      <w:r w:rsidRPr="00177188">
        <w:rPr>
          <w:sz w:val="28"/>
          <w:szCs w:val="28"/>
        </w:rPr>
        <w:t xml:space="preserve">, Giám đốc </w:t>
      </w:r>
      <w:r w:rsidRPr="00177188">
        <w:rPr>
          <w:spacing w:val="-2"/>
          <w:sz w:val="28"/>
        </w:rPr>
        <w:t xml:space="preserve">Quỹ phát triển đất tỉnh </w:t>
      </w:r>
      <w:r w:rsidRPr="00177188">
        <w:rPr>
          <w:sz w:val="28"/>
          <w:szCs w:val="28"/>
        </w:rPr>
        <w:t xml:space="preserve">trình </w:t>
      </w:r>
      <w:r w:rsidRPr="00177188">
        <w:rPr>
          <w:spacing w:val="-2"/>
          <w:sz w:val="28"/>
        </w:rPr>
        <w:t xml:space="preserve">Hội đồng quản lý Quỹ phát triển đất </w:t>
      </w:r>
      <w:r w:rsidRPr="00177188">
        <w:rPr>
          <w:spacing w:val="-4"/>
          <w:sz w:val="28"/>
          <w:szCs w:val="28"/>
        </w:rPr>
        <w:t xml:space="preserve">tỉnh </w:t>
      </w:r>
      <w:r w:rsidRPr="00177188">
        <w:rPr>
          <w:spacing w:val="-2"/>
          <w:sz w:val="28"/>
        </w:rPr>
        <w:t xml:space="preserve">thông qua </w:t>
      </w:r>
      <w:r w:rsidRPr="00177188">
        <w:rPr>
          <w:sz w:val="28"/>
          <w:szCs w:val="28"/>
        </w:rPr>
        <w:t>Kế hoạch ứng vốn</w:t>
      </w:r>
      <w:r w:rsidR="00B5002C" w:rsidRPr="00177188">
        <w:rPr>
          <w:sz w:val="28"/>
          <w:szCs w:val="28"/>
        </w:rPr>
        <w:t xml:space="preserve"> từ</w:t>
      </w:r>
      <w:r w:rsidR="00DC4D2A" w:rsidRPr="00177188">
        <w:rPr>
          <w:sz w:val="28"/>
          <w:szCs w:val="28"/>
        </w:rPr>
        <w:t xml:space="preserve"> </w:t>
      </w:r>
      <w:r w:rsidR="00B5002C" w:rsidRPr="00177188">
        <w:rPr>
          <w:spacing w:val="-2"/>
          <w:sz w:val="28"/>
        </w:rPr>
        <w:t>Quỹ phát triển đất tỉnh.</w:t>
      </w:r>
    </w:p>
    <w:p w14:paraId="26941ABF" w14:textId="72C166F9" w:rsidR="006D4F6F" w:rsidRPr="00177188" w:rsidRDefault="006D4F6F" w:rsidP="006D4F6F">
      <w:pPr>
        <w:tabs>
          <w:tab w:val="left" w:pos="709"/>
          <w:tab w:val="left" w:pos="993"/>
        </w:tabs>
        <w:spacing w:before="40" w:after="40"/>
        <w:jc w:val="both"/>
        <w:rPr>
          <w:sz w:val="28"/>
          <w:szCs w:val="28"/>
        </w:rPr>
      </w:pPr>
      <w:r w:rsidRPr="00177188">
        <w:rPr>
          <w:sz w:val="28"/>
          <w:szCs w:val="28"/>
        </w:rPr>
        <w:tab/>
        <w:t xml:space="preserve">c) </w:t>
      </w:r>
      <w:r w:rsidRPr="00177188">
        <w:rPr>
          <w:spacing w:val="-2"/>
          <w:sz w:val="28"/>
        </w:rPr>
        <w:t xml:space="preserve">Hội đồng quản lý Quỹ phát triển đất </w:t>
      </w:r>
      <w:r w:rsidRPr="00177188">
        <w:rPr>
          <w:spacing w:val="-4"/>
          <w:sz w:val="28"/>
          <w:szCs w:val="28"/>
        </w:rPr>
        <w:t>tỉnh</w:t>
      </w:r>
      <w:r w:rsidR="00B5002C" w:rsidRPr="00177188">
        <w:rPr>
          <w:spacing w:val="-4"/>
          <w:sz w:val="28"/>
          <w:szCs w:val="28"/>
        </w:rPr>
        <w:t xml:space="preserve"> rà soát đề xuất ứng vốn để đảm bảo Kế hoạch ứng vốn được cân đối phù hợp trước khi</w:t>
      </w:r>
      <w:r w:rsidRPr="00177188">
        <w:rPr>
          <w:spacing w:val="-4"/>
          <w:sz w:val="28"/>
          <w:szCs w:val="28"/>
        </w:rPr>
        <w:t xml:space="preserve"> </w:t>
      </w:r>
      <w:r w:rsidRPr="00177188">
        <w:rPr>
          <w:spacing w:val="-2"/>
          <w:sz w:val="28"/>
        </w:rPr>
        <w:t xml:space="preserve">thông qua Kế </w:t>
      </w:r>
      <w:r w:rsidRPr="00177188">
        <w:rPr>
          <w:sz w:val="28"/>
          <w:szCs w:val="28"/>
        </w:rPr>
        <w:t xml:space="preserve">hoạch ứng vốn theo đề nghị của Giám đốc </w:t>
      </w:r>
      <w:r w:rsidRPr="00177188">
        <w:rPr>
          <w:spacing w:val="-2"/>
          <w:sz w:val="28"/>
        </w:rPr>
        <w:t xml:space="preserve">Quỹ phát triển đất </w:t>
      </w:r>
      <w:r w:rsidRPr="00177188">
        <w:rPr>
          <w:spacing w:val="-4"/>
          <w:sz w:val="28"/>
          <w:szCs w:val="28"/>
        </w:rPr>
        <w:t xml:space="preserve">tỉnh </w:t>
      </w:r>
      <w:r w:rsidR="00BC6FFF" w:rsidRPr="00177188">
        <w:rPr>
          <w:spacing w:val="-2"/>
          <w:sz w:val="28"/>
        </w:rPr>
        <w:t>để</w:t>
      </w:r>
      <w:r w:rsidRPr="00177188">
        <w:rPr>
          <w:spacing w:val="-2"/>
          <w:sz w:val="28"/>
        </w:rPr>
        <w:t xml:space="preserve"> trình</w:t>
      </w:r>
      <w:r w:rsidR="00A81ADC" w:rsidRPr="00177188">
        <w:rPr>
          <w:spacing w:val="-2"/>
          <w:sz w:val="28"/>
        </w:rPr>
        <w:t xml:space="preserve"> Ủy ban nhân dân tỉnh phê duyệt</w:t>
      </w:r>
      <w:r w:rsidR="00BC6FFF" w:rsidRPr="00177188">
        <w:rPr>
          <w:spacing w:val="-2"/>
          <w:sz w:val="28"/>
        </w:rPr>
        <w:t>.</w:t>
      </w:r>
    </w:p>
    <w:p w14:paraId="1AD2DC64" w14:textId="708E2BD9" w:rsidR="006D4F6F" w:rsidRPr="00177188" w:rsidRDefault="00C56289" w:rsidP="006D4F6F">
      <w:pPr>
        <w:spacing w:before="40" w:after="40"/>
        <w:ind w:firstLine="720"/>
        <w:jc w:val="both"/>
        <w:rPr>
          <w:spacing w:val="-2"/>
          <w:sz w:val="28"/>
        </w:rPr>
      </w:pPr>
      <w:r>
        <w:rPr>
          <w:spacing w:val="-2"/>
          <w:sz w:val="28"/>
        </w:rPr>
        <w:t xml:space="preserve">d) </w:t>
      </w:r>
      <w:r w:rsidR="006D4F6F" w:rsidRPr="00177188">
        <w:rPr>
          <w:spacing w:val="-2"/>
          <w:sz w:val="28"/>
        </w:rPr>
        <w:t xml:space="preserve">Cơ quan điều hành nghiệp vụ Quỹ phát triển đất </w:t>
      </w:r>
      <w:r w:rsidR="006D4F6F" w:rsidRPr="00177188">
        <w:rPr>
          <w:spacing w:val="-4"/>
          <w:sz w:val="28"/>
          <w:szCs w:val="28"/>
        </w:rPr>
        <w:t xml:space="preserve">tỉnh </w:t>
      </w:r>
      <w:r w:rsidR="006D4F6F" w:rsidRPr="00177188">
        <w:rPr>
          <w:spacing w:val="-2"/>
          <w:sz w:val="28"/>
        </w:rPr>
        <w:t xml:space="preserve">có trách nhiệm tổng hợp hồ sơ, tài liệu giúp Hội đồng quản lý Quỹ phát triển đất </w:t>
      </w:r>
      <w:r w:rsidR="006D4F6F" w:rsidRPr="00177188">
        <w:rPr>
          <w:spacing w:val="-4"/>
          <w:sz w:val="28"/>
          <w:szCs w:val="28"/>
        </w:rPr>
        <w:t xml:space="preserve">tỉnh </w:t>
      </w:r>
      <w:r w:rsidR="006D4F6F" w:rsidRPr="00177188">
        <w:rPr>
          <w:spacing w:val="-2"/>
          <w:sz w:val="28"/>
        </w:rPr>
        <w:t xml:space="preserve">trình Ủy ban nhân dân tỉnh phê duyệt Kế </w:t>
      </w:r>
      <w:r w:rsidR="006D4F6F" w:rsidRPr="00177188">
        <w:rPr>
          <w:sz w:val="28"/>
          <w:szCs w:val="28"/>
        </w:rPr>
        <w:t>hoạch ứng vốn</w:t>
      </w:r>
      <w:r w:rsidR="006D4F6F" w:rsidRPr="00177188">
        <w:rPr>
          <w:spacing w:val="-2"/>
          <w:sz w:val="28"/>
        </w:rPr>
        <w:t>.</w:t>
      </w:r>
    </w:p>
    <w:p w14:paraId="74E9290F" w14:textId="77777777" w:rsidR="006D4F6F" w:rsidRPr="00177188" w:rsidRDefault="006D4F6F" w:rsidP="006D4F6F">
      <w:pPr>
        <w:spacing w:before="40" w:after="40"/>
        <w:ind w:firstLine="720"/>
        <w:jc w:val="both"/>
        <w:rPr>
          <w:b/>
          <w:spacing w:val="-2"/>
          <w:sz w:val="28"/>
          <w:lang w:val="vi-VN"/>
        </w:rPr>
      </w:pPr>
      <w:r w:rsidRPr="00177188">
        <w:rPr>
          <w:b/>
          <w:sz w:val="28"/>
          <w:szCs w:val="28"/>
          <w:lang w:val="vi-VN"/>
        </w:rPr>
        <w:t xml:space="preserve">Điều </w:t>
      </w:r>
      <w:r w:rsidRPr="00177188">
        <w:rPr>
          <w:b/>
          <w:sz w:val="28"/>
          <w:szCs w:val="28"/>
        </w:rPr>
        <w:t>4</w:t>
      </w:r>
      <w:r w:rsidRPr="00177188">
        <w:rPr>
          <w:b/>
          <w:sz w:val="28"/>
          <w:szCs w:val="28"/>
          <w:lang w:val="vi-VN"/>
        </w:rPr>
        <w:t xml:space="preserve">. </w:t>
      </w:r>
      <w:r w:rsidRPr="00177188">
        <w:rPr>
          <w:b/>
          <w:sz w:val="28"/>
          <w:szCs w:val="28"/>
        </w:rPr>
        <w:t xml:space="preserve">Thẩm quyền quyết định ứng vốn từ Quỹ phát triển đất </w:t>
      </w:r>
      <w:r w:rsidRPr="00177188">
        <w:rPr>
          <w:b/>
          <w:spacing w:val="-4"/>
          <w:sz w:val="28"/>
          <w:szCs w:val="28"/>
        </w:rPr>
        <w:t>tỉnh</w:t>
      </w:r>
    </w:p>
    <w:p w14:paraId="2FD91B96" w14:textId="00985A65" w:rsidR="006D4F6F" w:rsidRPr="00177188" w:rsidRDefault="006D4F6F" w:rsidP="006D4F6F">
      <w:pPr>
        <w:numPr>
          <w:ilvl w:val="0"/>
          <w:numId w:val="34"/>
        </w:numPr>
        <w:tabs>
          <w:tab w:val="left" w:pos="993"/>
        </w:tabs>
        <w:spacing w:before="40" w:after="40"/>
        <w:ind w:left="0" w:firstLine="720"/>
        <w:jc w:val="both"/>
        <w:rPr>
          <w:sz w:val="28"/>
          <w:szCs w:val="28"/>
        </w:rPr>
      </w:pPr>
      <w:r w:rsidRPr="00177188">
        <w:rPr>
          <w:sz w:val="28"/>
          <w:szCs w:val="28"/>
        </w:rPr>
        <w:t xml:space="preserve">Trên cơ sở thống nhất của Hội đồng quản lý Quỹ phát triển đất </w:t>
      </w:r>
      <w:r w:rsidRPr="00177188">
        <w:rPr>
          <w:spacing w:val="-4"/>
          <w:sz w:val="28"/>
          <w:szCs w:val="28"/>
        </w:rPr>
        <w:t>tỉnh</w:t>
      </w:r>
      <w:r w:rsidRPr="00177188">
        <w:rPr>
          <w:sz w:val="28"/>
          <w:szCs w:val="28"/>
        </w:rPr>
        <w:t xml:space="preserve">, Giám đốc Quỹ phát triển đất </w:t>
      </w:r>
      <w:r w:rsidRPr="00177188">
        <w:rPr>
          <w:spacing w:val="-2"/>
          <w:sz w:val="28"/>
        </w:rPr>
        <w:t xml:space="preserve">tỉnh trình </w:t>
      </w:r>
      <w:r w:rsidRPr="00177188">
        <w:rPr>
          <w:sz w:val="28"/>
          <w:szCs w:val="28"/>
        </w:rPr>
        <w:t xml:space="preserve">Ủy ban nhân dân tỉnh quyết định phê duyệt ứng vốn từ Quỹ phát triển đất </w:t>
      </w:r>
      <w:r w:rsidRPr="00177188">
        <w:rPr>
          <w:spacing w:val="-4"/>
          <w:sz w:val="28"/>
          <w:szCs w:val="28"/>
        </w:rPr>
        <w:t xml:space="preserve">tỉnh </w:t>
      </w:r>
      <w:r w:rsidRPr="00177188">
        <w:rPr>
          <w:spacing w:val="-2"/>
          <w:sz w:val="28"/>
        </w:rPr>
        <w:t>cho tổ chức được ứng vốn</w:t>
      </w:r>
      <w:r w:rsidRPr="00177188">
        <w:rPr>
          <w:sz w:val="28"/>
          <w:szCs w:val="28"/>
        </w:rPr>
        <w:t xml:space="preserve"> có trong Kế hoạch ứng vốn.</w:t>
      </w:r>
    </w:p>
    <w:p w14:paraId="37041C24" w14:textId="77777777" w:rsidR="006D4F6F" w:rsidRPr="00177188" w:rsidRDefault="006D4F6F" w:rsidP="006D4F6F">
      <w:pPr>
        <w:numPr>
          <w:ilvl w:val="0"/>
          <w:numId w:val="34"/>
        </w:numPr>
        <w:tabs>
          <w:tab w:val="left" w:pos="993"/>
        </w:tabs>
        <w:spacing w:before="40" w:after="40"/>
        <w:ind w:left="0" w:firstLine="720"/>
        <w:jc w:val="both"/>
        <w:rPr>
          <w:sz w:val="28"/>
          <w:szCs w:val="28"/>
        </w:rPr>
      </w:pPr>
      <w:r w:rsidRPr="00177188">
        <w:rPr>
          <w:sz w:val="28"/>
          <w:szCs w:val="28"/>
        </w:rPr>
        <w:t>Trường hợp khi cần thay đổi mức ứng vốn, thời gian hoàn trả hoặc các nội dung khác do cơ quan, người có thẩm quyền quyết định thì Ủy ban nhân dân tỉnh theo thẩm quyền thực hiện điều chỉnh quyết định ứng vốn cho phù hợp.</w:t>
      </w:r>
    </w:p>
    <w:p w14:paraId="33B851F8" w14:textId="77777777" w:rsidR="006D4F6F" w:rsidRPr="00177188" w:rsidRDefault="006D4F6F" w:rsidP="006D4F6F">
      <w:pPr>
        <w:spacing w:before="120" w:after="40"/>
        <w:ind w:firstLine="567"/>
        <w:jc w:val="center"/>
        <w:rPr>
          <w:rStyle w:val="Strong"/>
          <w:sz w:val="28"/>
          <w:szCs w:val="28"/>
        </w:rPr>
      </w:pPr>
      <w:r w:rsidRPr="00177188">
        <w:rPr>
          <w:rStyle w:val="Strong"/>
          <w:sz w:val="28"/>
          <w:szCs w:val="28"/>
        </w:rPr>
        <w:t>Chương III</w:t>
      </w:r>
    </w:p>
    <w:p w14:paraId="412D561C" w14:textId="77777777" w:rsidR="006D4F6F" w:rsidRPr="00177188" w:rsidRDefault="006D4F6F" w:rsidP="006D4F6F">
      <w:pPr>
        <w:tabs>
          <w:tab w:val="left" w:pos="8640"/>
        </w:tabs>
        <w:spacing w:before="40" w:after="120"/>
        <w:jc w:val="center"/>
        <w:rPr>
          <w:rStyle w:val="Strong"/>
          <w:sz w:val="28"/>
          <w:szCs w:val="28"/>
          <w:lang w:val="vi-VN"/>
        </w:rPr>
      </w:pPr>
      <w:r w:rsidRPr="00177188">
        <w:rPr>
          <w:rStyle w:val="Strong"/>
          <w:sz w:val="28"/>
          <w:szCs w:val="28"/>
        </w:rPr>
        <w:t xml:space="preserve">        </w:t>
      </w:r>
      <w:r w:rsidRPr="00177188">
        <w:rPr>
          <w:rStyle w:val="Strong"/>
          <w:sz w:val="28"/>
          <w:szCs w:val="28"/>
          <w:lang w:val="vi-VN"/>
        </w:rPr>
        <w:t>TỔ CHỨC THỰC HIỆN</w:t>
      </w:r>
    </w:p>
    <w:p w14:paraId="034D40CC" w14:textId="77777777" w:rsidR="006D4F6F" w:rsidRPr="00177188" w:rsidRDefault="006D4F6F" w:rsidP="006D4F6F">
      <w:pPr>
        <w:spacing w:before="40" w:after="40"/>
        <w:ind w:firstLine="646"/>
        <w:jc w:val="both"/>
        <w:rPr>
          <w:b/>
          <w:sz w:val="28"/>
          <w:szCs w:val="28"/>
        </w:rPr>
      </w:pPr>
      <w:bookmarkStart w:id="7" w:name="dieu_34"/>
      <w:r w:rsidRPr="00177188">
        <w:rPr>
          <w:b/>
          <w:sz w:val="28"/>
          <w:szCs w:val="28"/>
          <w:lang w:val="vi-VN"/>
        </w:rPr>
        <w:t xml:space="preserve">Điều </w:t>
      </w:r>
      <w:r w:rsidRPr="00177188">
        <w:rPr>
          <w:b/>
          <w:sz w:val="28"/>
          <w:szCs w:val="28"/>
        </w:rPr>
        <w:t>5</w:t>
      </w:r>
      <w:r w:rsidRPr="00177188">
        <w:rPr>
          <w:b/>
          <w:sz w:val="28"/>
          <w:szCs w:val="28"/>
          <w:lang w:val="vi-VN"/>
        </w:rPr>
        <w:t xml:space="preserve">. </w:t>
      </w:r>
      <w:r w:rsidRPr="00177188">
        <w:rPr>
          <w:b/>
          <w:sz w:val="28"/>
          <w:szCs w:val="28"/>
        </w:rPr>
        <w:t>Trách nhiệm báo cáo</w:t>
      </w:r>
    </w:p>
    <w:p w14:paraId="45BB96AB" w14:textId="6CB91BED" w:rsidR="006D4F6F" w:rsidRPr="00177188" w:rsidRDefault="006D4F6F" w:rsidP="006D4F6F">
      <w:pPr>
        <w:spacing w:before="40" w:after="40"/>
        <w:ind w:firstLine="646"/>
        <w:jc w:val="both"/>
        <w:rPr>
          <w:spacing w:val="-4"/>
          <w:sz w:val="28"/>
          <w:szCs w:val="28"/>
        </w:rPr>
      </w:pPr>
      <w:r w:rsidRPr="00177188">
        <w:rPr>
          <w:sz w:val="28"/>
          <w:szCs w:val="28"/>
        </w:rPr>
        <w:t xml:space="preserve">Căn cứ vào Kế hoạch ứng vốn hàng năm từ Quỹ phát triển đất tỉnh đã được phê duyệt, cơ quan </w:t>
      </w:r>
      <w:r w:rsidRPr="00177188">
        <w:rPr>
          <w:spacing w:val="-2"/>
          <w:sz w:val="28"/>
        </w:rPr>
        <w:t xml:space="preserve">điều hành nghiệp vụ Quỹ phát triển đất </w:t>
      </w:r>
      <w:r w:rsidRPr="00177188">
        <w:rPr>
          <w:spacing w:val="-4"/>
          <w:sz w:val="28"/>
          <w:szCs w:val="28"/>
        </w:rPr>
        <w:t xml:space="preserve">tỉnh </w:t>
      </w:r>
      <w:r w:rsidRPr="00177188">
        <w:rPr>
          <w:spacing w:val="-2"/>
          <w:sz w:val="28"/>
        </w:rPr>
        <w:t xml:space="preserve">có trách nhiệm tổng hợp, báo cáo tình hình ứng vốn và kế hoạch hoàn trả vốn ứng trong niên độ năm gửi về Ủy ban nhân dân tỉnh và Hội đồng quản lý </w:t>
      </w:r>
      <w:r w:rsidRPr="00177188">
        <w:rPr>
          <w:sz w:val="28"/>
          <w:szCs w:val="28"/>
        </w:rPr>
        <w:t xml:space="preserve">Quỹ phát triển đất </w:t>
      </w:r>
      <w:r w:rsidRPr="00177188">
        <w:rPr>
          <w:spacing w:val="-4"/>
          <w:sz w:val="28"/>
          <w:szCs w:val="28"/>
        </w:rPr>
        <w:t>tỉnh</w:t>
      </w:r>
      <w:r w:rsidR="00AE2D0C" w:rsidRPr="00177188">
        <w:rPr>
          <w:spacing w:val="-4"/>
          <w:sz w:val="28"/>
          <w:szCs w:val="28"/>
        </w:rPr>
        <w:t xml:space="preserve"> theo dõi</w:t>
      </w:r>
      <w:r w:rsidRPr="00177188">
        <w:rPr>
          <w:spacing w:val="-4"/>
          <w:sz w:val="28"/>
          <w:szCs w:val="28"/>
        </w:rPr>
        <w:t>.</w:t>
      </w:r>
    </w:p>
    <w:p w14:paraId="488FFFAE" w14:textId="77777777" w:rsidR="006D4F6F" w:rsidRPr="00177188" w:rsidRDefault="006D4F6F" w:rsidP="006D4F6F">
      <w:pPr>
        <w:spacing w:before="40" w:after="40"/>
        <w:ind w:firstLine="646"/>
        <w:jc w:val="both"/>
        <w:rPr>
          <w:b/>
          <w:sz w:val="28"/>
          <w:szCs w:val="28"/>
        </w:rPr>
      </w:pPr>
      <w:r w:rsidRPr="00177188">
        <w:rPr>
          <w:b/>
          <w:sz w:val="28"/>
          <w:szCs w:val="28"/>
          <w:lang w:val="vi-VN"/>
        </w:rPr>
        <w:t xml:space="preserve">Điều </w:t>
      </w:r>
      <w:r w:rsidRPr="00177188">
        <w:rPr>
          <w:b/>
          <w:sz w:val="28"/>
          <w:szCs w:val="28"/>
        </w:rPr>
        <w:t>6</w:t>
      </w:r>
      <w:r w:rsidRPr="00177188">
        <w:rPr>
          <w:b/>
          <w:sz w:val="28"/>
          <w:szCs w:val="28"/>
          <w:lang w:val="vi-VN"/>
        </w:rPr>
        <w:t xml:space="preserve">. </w:t>
      </w:r>
      <w:bookmarkEnd w:id="7"/>
      <w:r w:rsidRPr="00177188">
        <w:rPr>
          <w:b/>
          <w:sz w:val="28"/>
          <w:szCs w:val="28"/>
        </w:rPr>
        <w:t xml:space="preserve">Quy định chuyển tiếp </w:t>
      </w:r>
    </w:p>
    <w:p w14:paraId="575093B8" w14:textId="77777777" w:rsidR="006D4F6F" w:rsidRPr="00177188" w:rsidRDefault="006D4F6F" w:rsidP="006D4F6F">
      <w:pPr>
        <w:pStyle w:val="ListParagraph"/>
        <w:numPr>
          <w:ilvl w:val="0"/>
          <w:numId w:val="35"/>
        </w:numPr>
        <w:tabs>
          <w:tab w:val="left" w:pos="993"/>
        </w:tabs>
        <w:spacing w:before="40" w:after="40"/>
        <w:ind w:left="0" w:firstLine="709"/>
        <w:contextualSpacing w:val="0"/>
        <w:jc w:val="both"/>
        <w:rPr>
          <w:sz w:val="28"/>
          <w:szCs w:val="28"/>
        </w:rPr>
      </w:pPr>
      <w:r w:rsidRPr="00177188">
        <w:rPr>
          <w:sz w:val="28"/>
          <w:szCs w:val="28"/>
        </w:rPr>
        <w:t xml:space="preserve">Đối với các dự án đã được cơ quan, người có thẩm quyền quyết định cho ứng vốn từ Quỹ phát triển đất </w:t>
      </w:r>
      <w:r w:rsidRPr="00177188">
        <w:rPr>
          <w:spacing w:val="-4"/>
          <w:sz w:val="28"/>
          <w:szCs w:val="28"/>
        </w:rPr>
        <w:t xml:space="preserve">tỉnh </w:t>
      </w:r>
      <w:r w:rsidRPr="00177188">
        <w:rPr>
          <w:sz w:val="28"/>
          <w:szCs w:val="28"/>
        </w:rPr>
        <w:t>trước ngày Quy định này có hiệu lực thi hành thì tiếp tục thực hiện theo quyết định đã được phê duyệt.</w:t>
      </w:r>
    </w:p>
    <w:p w14:paraId="493FEE0F" w14:textId="1A2046DE" w:rsidR="006D4F6F" w:rsidRPr="00177188" w:rsidRDefault="006D4F6F" w:rsidP="006D4F6F">
      <w:pPr>
        <w:pStyle w:val="ListParagraph"/>
        <w:numPr>
          <w:ilvl w:val="0"/>
          <w:numId w:val="35"/>
        </w:numPr>
        <w:tabs>
          <w:tab w:val="left" w:pos="993"/>
        </w:tabs>
        <w:spacing w:before="40" w:after="40"/>
        <w:ind w:left="0" w:firstLine="709"/>
        <w:contextualSpacing w:val="0"/>
        <w:jc w:val="both"/>
        <w:rPr>
          <w:sz w:val="28"/>
          <w:szCs w:val="28"/>
        </w:rPr>
      </w:pPr>
      <w:r w:rsidRPr="00177188">
        <w:rPr>
          <w:sz w:val="28"/>
          <w:szCs w:val="28"/>
        </w:rPr>
        <w:t xml:space="preserve">Trong quá trình thực </w:t>
      </w:r>
      <w:r w:rsidRPr="00C62275">
        <w:rPr>
          <w:sz w:val="28"/>
          <w:szCs w:val="28"/>
        </w:rPr>
        <w:t xml:space="preserve">hiện, </w:t>
      </w:r>
      <w:r w:rsidR="00641D08" w:rsidRPr="00C62275">
        <w:rPr>
          <w:sz w:val="28"/>
          <w:szCs w:val="28"/>
        </w:rPr>
        <w:t>trường hợp</w:t>
      </w:r>
      <w:r w:rsidRPr="00C62275">
        <w:rPr>
          <w:sz w:val="28"/>
          <w:szCs w:val="28"/>
        </w:rPr>
        <w:t xml:space="preserve"> các văn bản quy phạm pháp luật được dẫn chiếu và các nội dung </w:t>
      </w:r>
      <w:r w:rsidR="00641D08" w:rsidRPr="00C62275">
        <w:rPr>
          <w:sz w:val="28"/>
          <w:szCs w:val="28"/>
        </w:rPr>
        <w:t>thực hiện</w:t>
      </w:r>
      <w:r w:rsidRPr="00C62275">
        <w:rPr>
          <w:sz w:val="28"/>
          <w:szCs w:val="28"/>
        </w:rPr>
        <w:t xml:space="preserve"> tại Quy định này được sửa đổi, bổ sung, thay thế thì </w:t>
      </w:r>
      <w:r w:rsidR="00641D08" w:rsidRPr="00C62275">
        <w:rPr>
          <w:sz w:val="28"/>
          <w:szCs w:val="28"/>
        </w:rPr>
        <w:t>thực hiện</w:t>
      </w:r>
      <w:r w:rsidRPr="00C62275">
        <w:rPr>
          <w:sz w:val="28"/>
          <w:szCs w:val="28"/>
        </w:rPr>
        <w:t xml:space="preserve"> theo </w:t>
      </w:r>
      <w:r w:rsidRPr="00177188">
        <w:rPr>
          <w:sz w:val="28"/>
          <w:szCs w:val="28"/>
        </w:rPr>
        <w:t>các văn bản sửa đổi, bổ sung, thay thế đó</w:t>
      </w:r>
      <w:r w:rsidR="005A2610" w:rsidRPr="00177188">
        <w:rPr>
          <w:sz w:val="28"/>
          <w:szCs w:val="28"/>
        </w:rPr>
        <w:t>.</w:t>
      </w:r>
      <w:r w:rsidRPr="00177188">
        <w:rPr>
          <w:sz w:val="28"/>
          <w:szCs w:val="28"/>
        </w:rPr>
        <w:t>/.</w:t>
      </w:r>
      <w:r w:rsidRPr="00177188">
        <w:rPr>
          <w:sz w:val="28"/>
          <w:lang w:val="vi-VN"/>
        </w:rPr>
        <w:t xml:space="preserve"> </w:t>
      </w:r>
    </w:p>
    <w:p w14:paraId="78C7D07B" w14:textId="29CF2180" w:rsidR="00551927" w:rsidRPr="00177188" w:rsidRDefault="00DE692E" w:rsidP="00DE692E">
      <w:pPr>
        <w:tabs>
          <w:tab w:val="left" w:pos="1155"/>
        </w:tabs>
      </w:pPr>
      <w:r w:rsidRPr="00177188">
        <w:tab/>
      </w:r>
    </w:p>
    <w:sectPr w:rsidR="00551927" w:rsidRPr="00177188" w:rsidSect="00B06441">
      <w:headerReference w:type="default" r:id="rId13"/>
      <w:pgSz w:w="11907" w:h="16839"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BB3FE" w14:textId="77777777" w:rsidR="001C574D" w:rsidRDefault="001C574D" w:rsidP="004742AD">
      <w:r>
        <w:separator/>
      </w:r>
    </w:p>
  </w:endnote>
  <w:endnote w:type="continuationSeparator" w:id="0">
    <w:p w14:paraId="268C305F" w14:textId="77777777" w:rsidR="001C574D" w:rsidRDefault="001C574D" w:rsidP="0047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5F419" w14:textId="77777777" w:rsidR="001C574D" w:rsidRDefault="001C574D" w:rsidP="004742AD">
      <w:r>
        <w:separator/>
      </w:r>
    </w:p>
  </w:footnote>
  <w:footnote w:type="continuationSeparator" w:id="0">
    <w:p w14:paraId="50718DA0" w14:textId="77777777" w:rsidR="001C574D" w:rsidRDefault="001C574D" w:rsidP="00474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14824"/>
      <w:docPartObj>
        <w:docPartGallery w:val="Page Numbers (Top of Page)"/>
        <w:docPartUnique/>
      </w:docPartObj>
    </w:sdtPr>
    <w:sdtEndPr>
      <w:rPr>
        <w:noProof/>
      </w:rPr>
    </w:sdtEndPr>
    <w:sdtContent>
      <w:p w14:paraId="4E1A66D2" w14:textId="35093C8F" w:rsidR="000A73FF" w:rsidRDefault="000A73FF">
        <w:pPr>
          <w:pStyle w:val="Header"/>
          <w:jc w:val="center"/>
        </w:pPr>
        <w:r>
          <w:fldChar w:fldCharType="begin"/>
        </w:r>
        <w:r>
          <w:instrText xml:space="preserve"> PAGE   \* MERGEFORMAT </w:instrText>
        </w:r>
        <w:r>
          <w:fldChar w:fldCharType="separate"/>
        </w:r>
        <w:r w:rsidR="00C8721B">
          <w:rPr>
            <w:noProof/>
          </w:rPr>
          <w:t>2</w:t>
        </w:r>
        <w:r>
          <w:rPr>
            <w:noProof/>
          </w:rPr>
          <w:fldChar w:fldCharType="end"/>
        </w:r>
      </w:p>
    </w:sdtContent>
  </w:sdt>
  <w:p w14:paraId="26892A47" w14:textId="77777777" w:rsidR="00697F25" w:rsidRPr="000B0FB0" w:rsidRDefault="00697F25" w:rsidP="000B0FB0">
    <w:pPr>
      <w:pStyle w:val="Header"/>
      <w:tabs>
        <w:tab w:val="clear" w:pos="4320"/>
        <w:tab w:val="clear" w:pos="8640"/>
      </w:tabs>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702232"/>
      <w:docPartObj>
        <w:docPartGallery w:val="Page Numbers (Top of Page)"/>
        <w:docPartUnique/>
      </w:docPartObj>
    </w:sdtPr>
    <w:sdtEndPr>
      <w:rPr>
        <w:noProof/>
      </w:rPr>
    </w:sdtEndPr>
    <w:sdtContent>
      <w:p w14:paraId="529685FB" w14:textId="77777777" w:rsidR="00594696" w:rsidRDefault="00594696">
        <w:pPr>
          <w:pStyle w:val="Header"/>
          <w:jc w:val="center"/>
        </w:pPr>
        <w:r>
          <w:fldChar w:fldCharType="begin"/>
        </w:r>
        <w:r>
          <w:instrText xml:space="preserve"> PAGE   \* MERGEFORMAT </w:instrText>
        </w:r>
        <w:r>
          <w:fldChar w:fldCharType="separate"/>
        </w:r>
        <w:r w:rsidR="005963AB">
          <w:rPr>
            <w:noProof/>
          </w:rPr>
          <w:t>2</w:t>
        </w:r>
        <w:r>
          <w:rPr>
            <w:noProof/>
          </w:rPr>
          <w:fldChar w:fldCharType="end"/>
        </w:r>
      </w:p>
    </w:sdtContent>
  </w:sdt>
  <w:p w14:paraId="739ED4FB" w14:textId="77777777" w:rsidR="00594696" w:rsidRPr="000B0FB0" w:rsidRDefault="00594696" w:rsidP="000B0FB0">
    <w:pPr>
      <w:pStyle w:val="Header"/>
      <w:tabs>
        <w:tab w:val="clear" w:pos="4320"/>
        <w:tab w:val="clear" w:pos="8640"/>
      </w:tabs>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174"/>
    <w:multiLevelType w:val="hybridMultilevel"/>
    <w:tmpl w:val="43E64484"/>
    <w:lvl w:ilvl="0" w:tplc="FB7C84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649CD"/>
    <w:multiLevelType w:val="hybridMultilevel"/>
    <w:tmpl w:val="97DC4B02"/>
    <w:lvl w:ilvl="0" w:tplc="71707666">
      <w:start w:val="1"/>
      <w:numFmt w:val="decimal"/>
      <w:lvlText w:val="%1."/>
      <w:lvlJc w:val="left"/>
      <w:pPr>
        <w:ind w:left="1708" w:hanging="11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E7C2F"/>
    <w:multiLevelType w:val="hybridMultilevel"/>
    <w:tmpl w:val="E9E0BA50"/>
    <w:lvl w:ilvl="0" w:tplc="78BE988E">
      <w:start w:val="1"/>
      <w:numFmt w:val="decimal"/>
      <w:lvlText w:val="%1."/>
      <w:lvlJc w:val="left"/>
      <w:pPr>
        <w:ind w:left="2408"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185F8B"/>
    <w:multiLevelType w:val="hybridMultilevel"/>
    <w:tmpl w:val="4C0CB798"/>
    <w:lvl w:ilvl="0" w:tplc="00E81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27414"/>
    <w:multiLevelType w:val="hybridMultilevel"/>
    <w:tmpl w:val="2E56FF5E"/>
    <w:lvl w:ilvl="0" w:tplc="1458E94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5477CC"/>
    <w:multiLevelType w:val="hybridMultilevel"/>
    <w:tmpl w:val="FF04014E"/>
    <w:lvl w:ilvl="0" w:tplc="D6980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281157"/>
    <w:multiLevelType w:val="hybridMultilevel"/>
    <w:tmpl w:val="D41A6B78"/>
    <w:lvl w:ilvl="0" w:tplc="421C77A8">
      <w:start w:val="1"/>
      <w:numFmt w:val="decimal"/>
      <w:lvlText w:val="%1."/>
      <w:lvlJc w:val="left"/>
      <w:pPr>
        <w:ind w:left="375" w:hanging="37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D7097"/>
    <w:multiLevelType w:val="hybridMultilevel"/>
    <w:tmpl w:val="29D07360"/>
    <w:lvl w:ilvl="0" w:tplc="7576B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C13756"/>
    <w:multiLevelType w:val="hybridMultilevel"/>
    <w:tmpl w:val="DA5EFA1E"/>
    <w:lvl w:ilvl="0" w:tplc="55786F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C40A7A"/>
    <w:multiLevelType w:val="hybridMultilevel"/>
    <w:tmpl w:val="43E64484"/>
    <w:lvl w:ilvl="0" w:tplc="FB7C84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68122E"/>
    <w:multiLevelType w:val="hybridMultilevel"/>
    <w:tmpl w:val="93AE1A12"/>
    <w:lvl w:ilvl="0" w:tplc="95CAEC2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4D3039"/>
    <w:multiLevelType w:val="hybridMultilevel"/>
    <w:tmpl w:val="C8E0B014"/>
    <w:lvl w:ilvl="0" w:tplc="8A94DDFC">
      <w:start w:val="1"/>
      <w:numFmt w:val="lowerLetter"/>
      <w:lvlText w:val="%1)"/>
      <w:lvlJc w:val="left"/>
      <w:pPr>
        <w:ind w:left="441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2">
    <w:nsid w:val="1E415B1E"/>
    <w:multiLevelType w:val="hybridMultilevel"/>
    <w:tmpl w:val="81E254DC"/>
    <w:lvl w:ilvl="0" w:tplc="F4EEE7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E9C78AB"/>
    <w:multiLevelType w:val="hybridMultilevel"/>
    <w:tmpl w:val="B02ADDC2"/>
    <w:lvl w:ilvl="0" w:tplc="40F8F8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9891662"/>
    <w:multiLevelType w:val="hybridMultilevel"/>
    <w:tmpl w:val="6F2EB898"/>
    <w:lvl w:ilvl="0" w:tplc="BDB684E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0B6E3C"/>
    <w:multiLevelType w:val="hybridMultilevel"/>
    <w:tmpl w:val="3EBAC014"/>
    <w:lvl w:ilvl="0" w:tplc="A87AE6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E064CE5"/>
    <w:multiLevelType w:val="hybridMultilevel"/>
    <w:tmpl w:val="DE2A74B6"/>
    <w:lvl w:ilvl="0" w:tplc="F648E11E">
      <w:start w:val="1"/>
      <w:numFmt w:val="lowerLetter"/>
      <w:lvlText w:val="%1)"/>
      <w:lvlJc w:val="left"/>
      <w:pPr>
        <w:ind w:left="3195" w:hanging="103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026677A"/>
    <w:multiLevelType w:val="hybridMultilevel"/>
    <w:tmpl w:val="76E81578"/>
    <w:lvl w:ilvl="0" w:tplc="7DEC52F6">
      <w:numFmt w:val="bullet"/>
      <w:lvlText w:val="-"/>
      <w:lvlJc w:val="left"/>
      <w:pPr>
        <w:ind w:left="4046" w:hanging="360"/>
      </w:pPr>
      <w:rPr>
        <w:rFonts w:ascii="Times New Roman" w:eastAsia="Times New Roman" w:hAnsi="Times New Roman" w:cs="Times New Roman" w:hint="default"/>
      </w:rPr>
    </w:lvl>
    <w:lvl w:ilvl="1" w:tplc="DE4A6F12">
      <w:start w:val="1"/>
      <w:numFmt w:val="bullet"/>
      <w:lvlText w:val="+"/>
      <w:lvlJc w:val="left"/>
      <w:pPr>
        <w:ind w:left="4897"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50ED4"/>
    <w:multiLevelType w:val="hybridMultilevel"/>
    <w:tmpl w:val="ED1AA714"/>
    <w:lvl w:ilvl="0" w:tplc="4C54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9E6F12"/>
    <w:multiLevelType w:val="hybridMultilevel"/>
    <w:tmpl w:val="B39285BA"/>
    <w:lvl w:ilvl="0" w:tplc="52EE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0F50A9"/>
    <w:multiLevelType w:val="hybridMultilevel"/>
    <w:tmpl w:val="3EBAC014"/>
    <w:lvl w:ilvl="0" w:tplc="A87AE6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1686FC6"/>
    <w:multiLevelType w:val="multilevel"/>
    <w:tmpl w:val="735E7782"/>
    <w:lvl w:ilvl="0">
      <w:start w:val="1"/>
      <w:numFmt w:val="decimal"/>
      <w:lvlText w:val="%1."/>
      <w:lvlJc w:val="left"/>
      <w:pPr>
        <w:ind w:left="99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150" w:hanging="1800"/>
      </w:pPr>
      <w:rPr>
        <w:rFonts w:hint="default"/>
      </w:rPr>
    </w:lvl>
  </w:abstractNum>
  <w:abstractNum w:abstractNumId="22">
    <w:nsid w:val="436C4F4A"/>
    <w:multiLevelType w:val="hybridMultilevel"/>
    <w:tmpl w:val="999EE7BE"/>
    <w:lvl w:ilvl="0" w:tplc="E1FAD0E6">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9C6053E"/>
    <w:multiLevelType w:val="hybridMultilevel"/>
    <w:tmpl w:val="50729318"/>
    <w:lvl w:ilvl="0" w:tplc="0E3455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AD922D2"/>
    <w:multiLevelType w:val="hybridMultilevel"/>
    <w:tmpl w:val="5192C1EE"/>
    <w:lvl w:ilvl="0" w:tplc="46D4BDA8">
      <w:start w:val="1"/>
      <w:numFmt w:val="decimal"/>
      <w:lvlText w:val="%1."/>
      <w:lvlJc w:val="left"/>
      <w:pPr>
        <w:ind w:left="1006" w:hanging="360"/>
      </w:pPr>
      <w:rPr>
        <w:rFonts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5">
    <w:nsid w:val="516E25BF"/>
    <w:multiLevelType w:val="hybridMultilevel"/>
    <w:tmpl w:val="FDDA487A"/>
    <w:lvl w:ilvl="0" w:tplc="B26C8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0278A4"/>
    <w:multiLevelType w:val="hybridMultilevel"/>
    <w:tmpl w:val="C8E0B014"/>
    <w:lvl w:ilvl="0" w:tplc="8A94D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6C4E14"/>
    <w:multiLevelType w:val="hybridMultilevel"/>
    <w:tmpl w:val="DE4C8278"/>
    <w:lvl w:ilvl="0" w:tplc="AFB40B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AC38E2"/>
    <w:multiLevelType w:val="hybridMultilevel"/>
    <w:tmpl w:val="75B06D26"/>
    <w:lvl w:ilvl="0" w:tplc="87681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334195"/>
    <w:multiLevelType w:val="hybridMultilevel"/>
    <w:tmpl w:val="ED1AA714"/>
    <w:lvl w:ilvl="0" w:tplc="4C54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A95C64"/>
    <w:multiLevelType w:val="hybridMultilevel"/>
    <w:tmpl w:val="EA8E034A"/>
    <w:lvl w:ilvl="0" w:tplc="65B68B4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6C112717"/>
    <w:multiLevelType w:val="hybridMultilevel"/>
    <w:tmpl w:val="98CC2E30"/>
    <w:lvl w:ilvl="0" w:tplc="8D600D88">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2">
    <w:nsid w:val="6F5726BD"/>
    <w:multiLevelType w:val="hybridMultilevel"/>
    <w:tmpl w:val="9B2E9920"/>
    <w:lvl w:ilvl="0" w:tplc="F702BFCC">
      <w:start w:val="1"/>
      <w:numFmt w:val="lowerLetter"/>
      <w:lvlText w:val="%1)"/>
      <w:lvlJc w:val="left"/>
      <w:pPr>
        <w:ind w:left="1849" w:hanging="114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697607D"/>
    <w:multiLevelType w:val="multilevel"/>
    <w:tmpl w:val="9C6698BA"/>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777F0DE5"/>
    <w:multiLevelType w:val="hybridMultilevel"/>
    <w:tmpl w:val="905EFB92"/>
    <w:lvl w:ilvl="0" w:tplc="9D02F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B777C8"/>
    <w:multiLevelType w:val="hybridMultilevel"/>
    <w:tmpl w:val="A91664FC"/>
    <w:lvl w:ilvl="0" w:tplc="45505C26">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90102E"/>
    <w:multiLevelType w:val="multilevel"/>
    <w:tmpl w:val="1B281140"/>
    <w:lvl w:ilvl="0">
      <w:start w:val="1"/>
      <w:numFmt w:val="decimal"/>
      <w:lvlText w:val="%1."/>
      <w:lvlJc w:val="left"/>
      <w:pPr>
        <w:ind w:left="1080" w:hanging="360"/>
      </w:pPr>
      <w:rPr>
        <w:rFonts w:hint="default"/>
      </w:rPr>
    </w:lvl>
    <w:lvl w:ilvl="1">
      <w:start w:val="1"/>
      <w:numFmt w:val="decimal"/>
      <w:isLgl/>
      <w:lvlText w:val="%1.%2"/>
      <w:lvlJc w:val="left"/>
      <w:pPr>
        <w:ind w:left="4410" w:hanging="360"/>
      </w:pPr>
      <w:rPr>
        <w:rFonts w:hint="default"/>
      </w:rPr>
    </w:lvl>
    <w:lvl w:ilvl="2">
      <w:start w:val="1"/>
      <w:numFmt w:val="decimal"/>
      <w:isLgl/>
      <w:lvlText w:val="%1.%2.%3"/>
      <w:lvlJc w:val="left"/>
      <w:pPr>
        <w:ind w:left="8100" w:hanging="720"/>
      </w:pPr>
      <w:rPr>
        <w:rFonts w:hint="default"/>
      </w:rPr>
    </w:lvl>
    <w:lvl w:ilvl="3">
      <w:start w:val="1"/>
      <w:numFmt w:val="decimal"/>
      <w:isLgl/>
      <w:lvlText w:val="%1.%2.%3.%4"/>
      <w:lvlJc w:val="left"/>
      <w:pPr>
        <w:ind w:left="11430" w:hanging="720"/>
      </w:pPr>
      <w:rPr>
        <w:rFonts w:hint="default"/>
      </w:rPr>
    </w:lvl>
    <w:lvl w:ilvl="4">
      <w:start w:val="1"/>
      <w:numFmt w:val="decimal"/>
      <w:isLgl/>
      <w:lvlText w:val="%1.%2.%3.%4.%5"/>
      <w:lvlJc w:val="left"/>
      <w:pPr>
        <w:ind w:left="15120" w:hanging="1080"/>
      </w:pPr>
      <w:rPr>
        <w:rFonts w:hint="default"/>
      </w:rPr>
    </w:lvl>
    <w:lvl w:ilvl="5">
      <w:start w:val="1"/>
      <w:numFmt w:val="decimal"/>
      <w:isLgl/>
      <w:lvlText w:val="%1.%2.%3.%4.%5.%6"/>
      <w:lvlJc w:val="left"/>
      <w:pPr>
        <w:ind w:left="18810" w:hanging="1440"/>
      </w:pPr>
      <w:rPr>
        <w:rFonts w:hint="default"/>
      </w:rPr>
    </w:lvl>
    <w:lvl w:ilvl="6">
      <w:start w:val="1"/>
      <w:numFmt w:val="decimal"/>
      <w:isLgl/>
      <w:lvlText w:val="%1.%2.%3.%4.%5.%6.%7"/>
      <w:lvlJc w:val="left"/>
      <w:pPr>
        <w:ind w:left="22140" w:hanging="1440"/>
      </w:pPr>
      <w:rPr>
        <w:rFonts w:hint="default"/>
      </w:rPr>
    </w:lvl>
    <w:lvl w:ilvl="7">
      <w:start w:val="1"/>
      <w:numFmt w:val="decimal"/>
      <w:isLgl/>
      <w:lvlText w:val="%1.%2.%3.%4.%5.%6.%7.%8"/>
      <w:lvlJc w:val="left"/>
      <w:pPr>
        <w:ind w:left="25830" w:hanging="1800"/>
      </w:pPr>
      <w:rPr>
        <w:rFonts w:hint="default"/>
      </w:rPr>
    </w:lvl>
    <w:lvl w:ilvl="8">
      <w:start w:val="1"/>
      <w:numFmt w:val="decimal"/>
      <w:isLgl/>
      <w:lvlText w:val="%1.%2.%3.%4.%5.%6.%7.%8.%9"/>
      <w:lvlJc w:val="left"/>
      <w:pPr>
        <w:ind w:left="29160" w:hanging="1800"/>
      </w:pPr>
      <w:rPr>
        <w:rFonts w:hint="default"/>
      </w:rPr>
    </w:lvl>
  </w:abstractNum>
  <w:num w:numId="1">
    <w:abstractNumId w:val="28"/>
  </w:num>
  <w:num w:numId="2">
    <w:abstractNumId w:val="35"/>
  </w:num>
  <w:num w:numId="3">
    <w:abstractNumId w:val="4"/>
  </w:num>
  <w:num w:numId="4">
    <w:abstractNumId w:val="6"/>
  </w:num>
  <w:num w:numId="5">
    <w:abstractNumId w:val="19"/>
  </w:num>
  <w:num w:numId="6">
    <w:abstractNumId w:val="34"/>
  </w:num>
  <w:num w:numId="7">
    <w:abstractNumId w:val="1"/>
  </w:num>
  <w:num w:numId="8">
    <w:abstractNumId w:val="27"/>
  </w:num>
  <w:num w:numId="9">
    <w:abstractNumId w:val="5"/>
  </w:num>
  <w:num w:numId="10">
    <w:abstractNumId w:val="16"/>
  </w:num>
  <w:num w:numId="11">
    <w:abstractNumId w:val="12"/>
  </w:num>
  <w:num w:numId="12">
    <w:abstractNumId w:val="14"/>
  </w:num>
  <w:num w:numId="13">
    <w:abstractNumId w:val="31"/>
  </w:num>
  <w:num w:numId="14">
    <w:abstractNumId w:val="32"/>
  </w:num>
  <w:num w:numId="15">
    <w:abstractNumId w:val="22"/>
  </w:num>
  <w:num w:numId="16">
    <w:abstractNumId w:val="2"/>
  </w:num>
  <w:num w:numId="17">
    <w:abstractNumId w:val="23"/>
  </w:num>
  <w:num w:numId="18">
    <w:abstractNumId w:val="25"/>
  </w:num>
  <w:num w:numId="19">
    <w:abstractNumId w:val="8"/>
  </w:num>
  <w:num w:numId="20">
    <w:abstractNumId w:val="21"/>
  </w:num>
  <w:num w:numId="21">
    <w:abstractNumId w:val="36"/>
  </w:num>
  <w:num w:numId="22">
    <w:abstractNumId w:val="0"/>
  </w:num>
  <w:num w:numId="23">
    <w:abstractNumId w:val="17"/>
  </w:num>
  <w:num w:numId="24">
    <w:abstractNumId w:val="26"/>
  </w:num>
  <w:num w:numId="25">
    <w:abstractNumId w:val="3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0"/>
  </w:num>
  <w:num w:numId="29">
    <w:abstractNumId w:val="15"/>
  </w:num>
  <w:num w:numId="30">
    <w:abstractNumId w:val="13"/>
  </w:num>
  <w:num w:numId="31">
    <w:abstractNumId w:val="20"/>
  </w:num>
  <w:num w:numId="32">
    <w:abstractNumId w:val="3"/>
  </w:num>
  <w:num w:numId="33">
    <w:abstractNumId w:val="18"/>
  </w:num>
  <w:num w:numId="34">
    <w:abstractNumId w:val="29"/>
  </w:num>
  <w:num w:numId="35">
    <w:abstractNumId w:val="24"/>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F6"/>
    <w:rsid w:val="00001DEC"/>
    <w:rsid w:val="0000660D"/>
    <w:rsid w:val="0001189E"/>
    <w:rsid w:val="00015648"/>
    <w:rsid w:val="000213BA"/>
    <w:rsid w:val="000229D8"/>
    <w:rsid w:val="00022A96"/>
    <w:rsid w:val="00023BFE"/>
    <w:rsid w:val="00025B9E"/>
    <w:rsid w:val="00032D31"/>
    <w:rsid w:val="00033DB3"/>
    <w:rsid w:val="00034332"/>
    <w:rsid w:val="000408A1"/>
    <w:rsid w:val="00042E5A"/>
    <w:rsid w:val="0004516C"/>
    <w:rsid w:val="00045524"/>
    <w:rsid w:val="000504E2"/>
    <w:rsid w:val="00050C29"/>
    <w:rsid w:val="00054E42"/>
    <w:rsid w:val="00057549"/>
    <w:rsid w:val="00061169"/>
    <w:rsid w:val="00061887"/>
    <w:rsid w:val="000652AF"/>
    <w:rsid w:val="00072721"/>
    <w:rsid w:val="000741BC"/>
    <w:rsid w:val="00076FCE"/>
    <w:rsid w:val="00077C18"/>
    <w:rsid w:val="00085671"/>
    <w:rsid w:val="00085B30"/>
    <w:rsid w:val="0008634A"/>
    <w:rsid w:val="0008722E"/>
    <w:rsid w:val="000905C1"/>
    <w:rsid w:val="00092C79"/>
    <w:rsid w:val="00093363"/>
    <w:rsid w:val="00095AE1"/>
    <w:rsid w:val="000967B0"/>
    <w:rsid w:val="000A08FE"/>
    <w:rsid w:val="000A2336"/>
    <w:rsid w:val="000A73FF"/>
    <w:rsid w:val="000B0F41"/>
    <w:rsid w:val="000B0FB0"/>
    <w:rsid w:val="000B2702"/>
    <w:rsid w:val="000C0825"/>
    <w:rsid w:val="000C1453"/>
    <w:rsid w:val="000C4738"/>
    <w:rsid w:val="000C6CB0"/>
    <w:rsid w:val="000C717C"/>
    <w:rsid w:val="000C7C15"/>
    <w:rsid w:val="000D0D6A"/>
    <w:rsid w:val="000D3C89"/>
    <w:rsid w:val="000D484A"/>
    <w:rsid w:val="000D52C5"/>
    <w:rsid w:val="000D66E0"/>
    <w:rsid w:val="000D687A"/>
    <w:rsid w:val="000E0845"/>
    <w:rsid w:val="000E3F3D"/>
    <w:rsid w:val="000E6EB0"/>
    <w:rsid w:val="000E7D33"/>
    <w:rsid w:val="000F0BCA"/>
    <w:rsid w:val="000F3E39"/>
    <w:rsid w:val="000F42C5"/>
    <w:rsid w:val="000F5AE1"/>
    <w:rsid w:val="001020C8"/>
    <w:rsid w:val="0010425A"/>
    <w:rsid w:val="00105BDD"/>
    <w:rsid w:val="00105EE0"/>
    <w:rsid w:val="00106EC8"/>
    <w:rsid w:val="00107593"/>
    <w:rsid w:val="00115227"/>
    <w:rsid w:val="00115A76"/>
    <w:rsid w:val="001161EC"/>
    <w:rsid w:val="001170F3"/>
    <w:rsid w:val="00120EA4"/>
    <w:rsid w:val="00122492"/>
    <w:rsid w:val="0012290E"/>
    <w:rsid w:val="00123A2D"/>
    <w:rsid w:val="00130739"/>
    <w:rsid w:val="001340AB"/>
    <w:rsid w:val="00136554"/>
    <w:rsid w:val="001411FF"/>
    <w:rsid w:val="00141217"/>
    <w:rsid w:val="00141896"/>
    <w:rsid w:val="00144060"/>
    <w:rsid w:val="00147BB8"/>
    <w:rsid w:val="0015092B"/>
    <w:rsid w:val="00152B5E"/>
    <w:rsid w:val="00153DA5"/>
    <w:rsid w:val="0015697B"/>
    <w:rsid w:val="00157422"/>
    <w:rsid w:val="001628CA"/>
    <w:rsid w:val="00164246"/>
    <w:rsid w:val="00166452"/>
    <w:rsid w:val="00166A12"/>
    <w:rsid w:val="001732AF"/>
    <w:rsid w:val="00175E55"/>
    <w:rsid w:val="00177188"/>
    <w:rsid w:val="00177347"/>
    <w:rsid w:val="00184301"/>
    <w:rsid w:val="00185070"/>
    <w:rsid w:val="00185AC5"/>
    <w:rsid w:val="00191039"/>
    <w:rsid w:val="001928CC"/>
    <w:rsid w:val="0019383C"/>
    <w:rsid w:val="00194697"/>
    <w:rsid w:val="001953D8"/>
    <w:rsid w:val="00197EDA"/>
    <w:rsid w:val="001A3CA1"/>
    <w:rsid w:val="001B3F1A"/>
    <w:rsid w:val="001B58A5"/>
    <w:rsid w:val="001B6A4F"/>
    <w:rsid w:val="001B6BEA"/>
    <w:rsid w:val="001C1285"/>
    <w:rsid w:val="001C1F92"/>
    <w:rsid w:val="001C49AF"/>
    <w:rsid w:val="001C52B8"/>
    <w:rsid w:val="001C574D"/>
    <w:rsid w:val="001D3DDB"/>
    <w:rsid w:val="001D4566"/>
    <w:rsid w:val="001D4AFE"/>
    <w:rsid w:val="001D6B41"/>
    <w:rsid w:val="001E17DC"/>
    <w:rsid w:val="001F29B0"/>
    <w:rsid w:val="001F3E10"/>
    <w:rsid w:val="001F7496"/>
    <w:rsid w:val="00203337"/>
    <w:rsid w:val="00210349"/>
    <w:rsid w:val="0021566A"/>
    <w:rsid w:val="00216316"/>
    <w:rsid w:val="00222B3C"/>
    <w:rsid w:val="00231D3D"/>
    <w:rsid w:val="002476BE"/>
    <w:rsid w:val="00262A81"/>
    <w:rsid w:val="002673C3"/>
    <w:rsid w:val="00267D5D"/>
    <w:rsid w:val="00272A01"/>
    <w:rsid w:val="00273FAF"/>
    <w:rsid w:val="00275085"/>
    <w:rsid w:val="002754BD"/>
    <w:rsid w:val="00275D6B"/>
    <w:rsid w:val="002808DA"/>
    <w:rsid w:val="00292E73"/>
    <w:rsid w:val="00293A2B"/>
    <w:rsid w:val="002A2176"/>
    <w:rsid w:val="002A3701"/>
    <w:rsid w:val="002A6122"/>
    <w:rsid w:val="002A7726"/>
    <w:rsid w:val="002B05BC"/>
    <w:rsid w:val="002B7B66"/>
    <w:rsid w:val="002C199C"/>
    <w:rsid w:val="002C2822"/>
    <w:rsid w:val="002C5C83"/>
    <w:rsid w:val="002C6CAA"/>
    <w:rsid w:val="002D236F"/>
    <w:rsid w:val="002D3F2D"/>
    <w:rsid w:val="002D57FE"/>
    <w:rsid w:val="002D5D12"/>
    <w:rsid w:val="002E285C"/>
    <w:rsid w:val="002E474F"/>
    <w:rsid w:val="002E6591"/>
    <w:rsid w:val="002F040B"/>
    <w:rsid w:val="002F2342"/>
    <w:rsid w:val="002F588C"/>
    <w:rsid w:val="003013AA"/>
    <w:rsid w:val="00302415"/>
    <w:rsid w:val="0030465C"/>
    <w:rsid w:val="00304696"/>
    <w:rsid w:val="00304FC3"/>
    <w:rsid w:val="00307FC5"/>
    <w:rsid w:val="00315570"/>
    <w:rsid w:val="00316516"/>
    <w:rsid w:val="00317340"/>
    <w:rsid w:val="00320B86"/>
    <w:rsid w:val="00321BFF"/>
    <w:rsid w:val="00323788"/>
    <w:rsid w:val="00332038"/>
    <w:rsid w:val="003324A6"/>
    <w:rsid w:val="003356F4"/>
    <w:rsid w:val="00335E50"/>
    <w:rsid w:val="003405CE"/>
    <w:rsid w:val="00344188"/>
    <w:rsid w:val="00344DFF"/>
    <w:rsid w:val="0034570B"/>
    <w:rsid w:val="00345BE9"/>
    <w:rsid w:val="00354139"/>
    <w:rsid w:val="00357CC3"/>
    <w:rsid w:val="0036008D"/>
    <w:rsid w:val="00360E68"/>
    <w:rsid w:val="0036160F"/>
    <w:rsid w:val="0036332E"/>
    <w:rsid w:val="00366F31"/>
    <w:rsid w:val="00371811"/>
    <w:rsid w:val="00373B74"/>
    <w:rsid w:val="00373C39"/>
    <w:rsid w:val="003776B9"/>
    <w:rsid w:val="003806FC"/>
    <w:rsid w:val="003861FC"/>
    <w:rsid w:val="00386398"/>
    <w:rsid w:val="00386843"/>
    <w:rsid w:val="00392EB1"/>
    <w:rsid w:val="00397508"/>
    <w:rsid w:val="003A6865"/>
    <w:rsid w:val="003A7472"/>
    <w:rsid w:val="003B1797"/>
    <w:rsid w:val="003B6C38"/>
    <w:rsid w:val="003B7BFD"/>
    <w:rsid w:val="003C3DAB"/>
    <w:rsid w:val="003C5BCF"/>
    <w:rsid w:val="003C7CD2"/>
    <w:rsid w:val="003D498A"/>
    <w:rsid w:val="003D5C2C"/>
    <w:rsid w:val="003D6E1E"/>
    <w:rsid w:val="003D7B1E"/>
    <w:rsid w:val="003E2E17"/>
    <w:rsid w:val="003E669A"/>
    <w:rsid w:val="003F1365"/>
    <w:rsid w:val="003F2091"/>
    <w:rsid w:val="003F2CD6"/>
    <w:rsid w:val="003F55C4"/>
    <w:rsid w:val="003F7DA0"/>
    <w:rsid w:val="00400899"/>
    <w:rsid w:val="00406EAF"/>
    <w:rsid w:val="00407ECB"/>
    <w:rsid w:val="00410F6D"/>
    <w:rsid w:val="00412A8B"/>
    <w:rsid w:val="00413631"/>
    <w:rsid w:val="004201ED"/>
    <w:rsid w:val="004208B4"/>
    <w:rsid w:val="00421966"/>
    <w:rsid w:val="00421CEB"/>
    <w:rsid w:val="00423BBE"/>
    <w:rsid w:val="004253A8"/>
    <w:rsid w:val="00426314"/>
    <w:rsid w:val="00426F6D"/>
    <w:rsid w:val="0042740E"/>
    <w:rsid w:val="00434837"/>
    <w:rsid w:val="004423F4"/>
    <w:rsid w:val="00443A0D"/>
    <w:rsid w:val="00443E64"/>
    <w:rsid w:val="00444EAE"/>
    <w:rsid w:val="00446450"/>
    <w:rsid w:val="0044771B"/>
    <w:rsid w:val="004502AE"/>
    <w:rsid w:val="00454891"/>
    <w:rsid w:val="00466B24"/>
    <w:rsid w:val="00467A53"/>
    <w:rsid w:val="00472E19"/>
    <w:rsid w:val="004742AD"/>
    <w:rsid w:val="0047498E"/>
    <w:rsid w:val="00476336"/>
    <w:rsid w:val="00476DA8"/>
    <w:rsid w:val="004771B1"/>
    <w:rsid w:val="00477A62"/>
    <w:rsid w:val="00480243"/>
    <w:rsid w:val="0048687A"/>
    <w:rsid w:val="0048755A"/>
    <w:rsid w:val="004914AC"/>
    <w:rsid w:val="0049527B"/>
    <w:rsid w:val="00495B73"/>
    <w:rsid w:val="004A0107"/>
    <w:rsid w:val="004A2D66"/>
    <w:rsid w:val="004A45A6"/>
    <w:rsid w:val="004B0D91"/>
    <w:rsid w:val="004B2B3E"/>
    <w:rsid w:val="004B63A7"/>
    <w:rsid w:val="004B729A"/>
    <w:rsid w:val="004C4999"/>
    <w:rsid w:val="004D2FC9"/>
    <w:rsid w:val="004D53E3"/>
    <w:rsid w:val="004D7A68"/>
    <w:rsid w:val="004E05A4"/>
    <w:rsid w:val="004E111D"/>
    <w:rsid w:val="004E4AF0"/>
    <w:rsid w:val="004E533A"/>
    <w:rsid w:val="004E58E1"/>
    <w:rsid w:val="004E78D5"/>
    <w:rsid w:val="004F7A99"/>
    <w:rsid w:val="00500123"/>
    <w:rsid w:val="005011C3"/>
    <w:rsid w:val="005032BE"/>
    <w:rsid w:val="005035EA"/>
    <w:rsid w:val="0050698B"/>
    <w:rsid w:val="00513349"/>
    <w:rsid w:val="005148CE"/>
    <w:rsid w:val="0052316B"/>
    <w:rsid w:val="0053022A"/>
    <w:rsid w:val="00530D04"/>
    <w:rsid w:val="00531A1D"/>
    <w:rsid w:val="0053337D"/>
    <w:rsid w:val="00534117"/>
    <w:rsid w:val="00534166"/>
    <w:rsid w:val="0053645D"/>
    <w:rsid w:val="00537CB1"/>
    <w:rsid w:val="00541273"/>
    <w:rsid w:val="00543C9A"/>
    <w:rsid w:val="00546645"/>
    <w:rsid w:val="0054681B"/>
    <w:rsid w:val="00547787"/>
    <w:rsid w:val="00547EEE"/>
    <w:rsid w:val="00551927"/>
    <w:rsid w:val="00554308"/>
    <w:rsid w:val="00554DC3"/>
    <w:rsid w:val="00556294"/>
    <w:rsid w:val="0056659F"/>
    <w:rsid w:val="00566A6D"/>
    <w:rsid w:val="005722BB"/>
    <w:rsid w:val="00572503"/>
    <w:rsid w:val="00581CA1"/>
    <w:rsid w:val="00581F81"/>
    <w:rsid w:val="00582B09"/>
    <w:rsid w:val="00586082"/>
    <w:rsid w:val="00587607"/>
    <w:rsid w:val="00591787"/>
    <w:rsid w:val="005925F5"/>
    <w:rsid w:val="00593523"/>
    <w:rsid w:val="005941B5"/>
    <w:rsid w:val="00594696"/>
    <w:rsid w:val="00595051"/>
    <w:rsid w:val="0059602B"/>
    <w:rsid w:val="005963AB"/>
    <w:rsid w:val="005969DE"/>
    <w:rsid w:val="005A2610"/>
    <w:rsid w:val="005A269A"/>
    <w:rsid w:val="005A295A"/>
    <w:rsid w:val="005A5764"/>
    <w:rsid w:val="005A6AC6"/>
    <w:rsid w:val="005A7DD3"/>
    <w:rsid w:val="005B1823"/>
    <w:rsid w:val="005B1CB3"/>
    <w:rsid w:val="005B4686"/>
    <w:rsid w:val="005B5F45"/>
    <w:rsid w:val="005B6FD1"/>
    <w:rsid w:val="005B7339"/>
    <w:rsid w:val="005C39B7"/>
    <w:rsid w:val="005C64DB"/>
    <w:rsid w:val="005D4A1E"/>
    <w:rsid w:val="005D5B17"/>
    <w:rsid w:val="005E3527"/>
    <w:rsid w:val="005E3FBF"/>
    <w:rsid w:val="005E54BB"/>
    <w:rsid w:val="005F1279"/>
    <w:rsid w:val="005F2C04"/>
    <w:rsid w:val="005F4641"/>
    <w:rsid w:val="00601787"/>
    <w:rsid w:val="006052C8"/>
    <w:rsid w:val="0060538A"/>
    <w:rsid w:val="006106DC"/>
    <w:rsid w:val="00611DC3"/>
    <w:rsid w:val="00622BFF"/>
    <w:rsid w:val="00623B4F"/>
    <w:rsid w:val="0062661C"/>
    <w:rsid w:val="00626D7D"/>
    <w:rsid w:val="006346C4"/>
    <w:rsid w:val="006413C2"/>
    <w:rsid w:val="00641D08"/>
    <w:rsid w:val="00642A3F"/>
    <w:rsid w:val="00644335"/>
    <w:rsid w:val="00644B50"/>
    <w:rsid w:val="00646A8F"/>
    <w:rsid w:val="00651C2F"/>
    <w:rsid w:val="0065599D"/>
    <w:rsid w:val="00657ACB"/>
    <w:rsid w:val="00660BD4"/>
    <w:rsid w:val="00664EFC"/>
    <w:rsid w:val="006746BE"/>
    <w:rsid w:val="00677E1A"/>
    <w:rsid w:val="00681717"/>
    <w:rsid w:val="0068352B"/>
    <w:rsid w:val="00687883"/>
    <w:rsid w:val="00693E7C"/>
    <w:rsid w:val="00694B41"/>
    <w:rsid w:val="0069585F"/>
    <w:rsid w:val="006966DF"/>
    <w:rsid w:val="00697F25"/>
    <w:rsid w:val="006A3B89"/>
    <w:rsid w:val="006A63BF"/>
    <w:rsid w:val="006A66CB"/>
    <w:rsid w:val="006B24A6"/>
    <w:rsid w:val="006B36A3"/>
    <w:rsid w:val="006B4F9A"/>
    <w:rsid w:val="006B6673"/>
    <w:rsid w:val="006B6F21"/>
    <w:rsid w:val="006C2A53"/>
    <w:rsid w:val="006C4D3D"/>
    <w:rsid w:val="006C686E"/>
    <w:rsid w:val="006C78B5"/>
    <w:rsid w:val="006C7C96"/>
    <w:rsid w:val="006D2F56"/>
    <w:rsid w:val="006D4F6F"/>
    <w:rsid w:val="006D6A37"/>
    <w:rsid w:val="006D722B"/>
    <w:rsid w:val="006E062A"/>
    <w:rsid w:val="006E1663"/>
    <w:rsid w:val="006E302F"/>
    <w:rsid w:val="006E59E7"/>
    <w:rsid w:val="006E6914"/>
    <w:rsid w:val="006E6C87"/>
    <w:rsid w:val="006F09C7"/>
    <w:rsid w:val="006F2A18"/>
    <w:rsid w:val="006F2BA0"/>
    <w:rsid w:val="006F3943"/>
    <w:rsid w:val="006F3CC7"/>
    <w:rsid w:val="006F4A11"/>
    <w:rsid w:val="006F7105"/>
    <w:rsid w:val="007019B5"/>
    <w:rsid w:val="00707B9E"/>
    <w:rsid w:val="00713107"/>
    <w:rsid w:val="00720CCE"/>
    <w:rsid w:val="00723009"/>
    <w:rsid w:val="007253C2"/>
    <w:rsid w:val="00726954"/>
    <w:rsid w:val="00731D8C"/>
    <w:rsid w:val="00732E85"/>
    <w:rsid w:val="007358D6"/>
    <w:rsid w:val="00740309"/>
    <w:rsid w:val="00740B9C"/>
    <w:rsid w:val="007443B2"/>
    <w:rsid w:val="007503BA"/>
    <w:rsid w:val="007510AF"/>
    <w:rsid w:val="0075312B"/>
    <w:rsid w:val="007572EE"/>
    <w:rsid w:val="00761853"/>
    <w:rsid w:val="00766442"/>
    <w:rsid w:val="00767320"/>
    <w:rsid w:val="00771D06"/>
    <w:rsid w:val="00774FB9"/>
    <w:rsid w:val="00775142"/>
    <w:rsid w:val="0077657D"/>
    <w:rsid w:val="00777133"/>
    <w:rsid w:val="00777CAD"/>
    <w:rsid w:val="007823DF"/>
    <w:rsid w:val="00782EEF"/>
    <w:rsid w:val="00783051"/>
    <w:rsid w:val="007834BE"/>
    <w:rsid w:val="007840A1"/>
    <w:rsid w:val="007853A9"/>
    <w:rsid w:val="00786304"/>
    <w:rsid w:val="00786E8A"/>
    <w:rsid w:val="00787CFB"/>
    <w:rsid w:val="00787E13"/>
    <w:rsid w:val="00790144"/>
    <w:rsid w:val="00790A3B"/>
    <w:rsid w:val="00791E9C"/>
    <w:rsid w:val="00792A7F"/>
    <w:rsid w:val="0079382E"/>
    <w:rsid w:val="00793F43"/>
    <w:rsid w:val="007A0DA8"/>
    <w:rsid w:val="007A777C"/>
    <w:rsid w:val="007B2EF3"/>
    <w:rsid w:val="007B40C6"/>
    <w:rsid w:val="007B54CC"/>
    <w:rsid w:val="007C0C8E"/>
    <w:rsid w:val="007C2890"/>
    <w:rsid w:val="007C3C40"/>
    <w:rsid w:val="007C69C7"/>
    <w:rsid w:val="007D0A93"/>
    <w:rsid w:val="007D1726"/>
    <w:rsid w:val="007D3E86"/>
    <w:rsid w:val="007D5B20"/>
    <w:rsid w:val="007D5CCD"/>
    <w:rsid w:val="007E29F6"/>
    <w:rsid w:val="007E7246"/>
    <w:rsid w:val="007E76F4"/>
    <w:rsid w:val="007E7B5D"/>
    <w:rsid w:val="007F02B3"/>
    <w:rsid w:val="007F0BF6"/>
    <w:rsid w:val="007F150A"/>
    <w:rsid w:val="007F379F"/>
    <w:rsid w:val="007F478A"/>
    <w:rsid w:val="007F4E33"/>
    <w:rsid w:val="00800ECC"/>
    <w:rsid w:val="00803FDD"/>
    <w:rsid w:val="00806307"/>
    <w:rsid w:val="00806D6A"/>
    <w:rsid w:val="00810340"/>
    <w:rsid w:val="00815B2B"/>
    <w:rsid w:val="00815BF1"/>
    <w:rsid w:val="00815C89"/>
    <w:rsid w:val="0081667A"/>
    <w:rsid w:val="00816C1E"/>
    <w:rsid w:val="00822302"/>
    <w:rsid w:val="008233BC"/>
    <w:rsid w:val="00824E83"/>
    <w:rsid w:val="008263D7"/>
    <w:rsid w:val="00831A89"/>
    <w:rsid w:val="008328DD"/>
    <w:rsid w:val="008403C1"/>
    <w:rsid w:val="00840DAF"/>
    <w:rsid w:val="00842560"/>
    <w:rsid w:val="00842CCC"/>
    <w:rsid w:val="00842D84"/>
    <w:rsid w:val="00853EE5"/>
    <w:rsid w:val="00854AA2"/>
    <w:rsid w:val="0085746C"/>
    <w:rsid w:val="00861B5F"/>
    <w:rsid w:val="00867B8F"/>
    <w:rsid w:val="00867D7E"/>
    <w:rsid w:val="00874390"/>
    <w:rsid w:val="00874516"/>
    <w:rsid w:val="008756DE"/>
    <w:rsid w:val="008768B5"/>
    <w:rsid w:val="00877E49"/>
    <w:rsid w:val="00892215"/>
    <w:rsid w:val="00892928"/>
    <w:rsid w:val="008965A4"/>
    <w:rsid w:val="008A2627"/>
    <w:rsid w:val="008A2BE7"/>
    <w:rsid w:val="008A6DA8"/>
    <w:rsid w:val="008A738D"/>
    <w:rsid w:val="008B0066"/>
    <w:rsid w:val="008B12B0"/>
    <w:rsid w:val="008B17B1"/>
    <w:rsid w:val="008B5FF0"/>
    <w:rsid w:val="008B6B9A"/>
    <w:rsid w:val="008C3773"/>
    <w:rsid w:val="008C5B93"/>
    <w:rsid w:val="008C5D4B"/>
    <w:rsid w:val="008D07F4"/>
    <w:rsid w:val="008D27F3"/>
    <w:rsid w:val="008D3395"/>
    <w:rsid w:val="008D3503"/>
    <w:rsid w:val="008D5B84"/>
    <w:rsid w:val="008D791A"/>
    <w:rsid w:val="008E0F4A"/>
    <w:rsid w:val="008E1D02"/>
    <w:rsid w:val="008E2336"/>
    <w:rsid w:val="008E535A"/>
    <w:rsid w:val="008E54C4"/>
    <w:rsid w:val="008E731A"/>
    <w:rsid w:val="008F4443"/>
    <w:rsid w:val="008F7D7F"/>
    <w:rsid w:val="009007AA"/>
    <w:rsid w:val="009010FE"/>
    <w:rsid w:val="009020A5"/>
    <w:rsid w:val="00903347"/>
    <w:rsid w:val="00903D97"/>
    <w:rsid w:val="00906D82"/>
    <w:rsid w:val="0091015C"/>
    <w:rsid w:val="0091323D"/>
    <w:rsid w:val="00913331"/>
    <w:rsid w:val="009170B2"/>
    <w:rsid w:val="00917FF5"/>
    <w:rsid w:val="00923CD2"/>
    <w:rsid w:val="00924BE9"/>
    <w:rsid w:val="009267F2"/>
    <w:rsid w:val="00926F66"/>
    <w:rsid w:val="00934D40"/>
    <w:rsid w:val="009402DF"/>
    <w:rsid w:val="009603DA"/>
    <w:rsid w:val="009622CD"/>
    <w:rsid w:val="00963A55"/>
    <w:rsid w:val="00964B33"/>
    <w:rsid w:val="009652A7"/>
    <w:rsid w:val="0096684E"/>
    <w:rsid w:val="00966939"/>
    <w:rsid w:val="0097171C"/>
    <w:rsid w:val="009746AB"/>
    <w:rsid w:val="00980923"/>
    <w:rsid w:val="00983341"/>
    <w:rsid w:val="00984004"/>
    <w:rsid w:val="009848EB"/>
    <w:rsid w:val="0098505A"/>
    <w:rsid w:val="0098568B"/>
    <w:rsid w:val="00986330"/>
    <w:rsid w:val="009900AB"/>
    <w:rsid w:val="009902B1"/>
    <w:rsid w:val="00993DFA"/>
    <w:rsid w:val="00995F5B"/>
    <w:rsid w:val="0099609C"/>
    <w:rsid w:val="009A12AA"/>
    <w:rsid w:val="009A2BD8"/>
    <w:rsid w:val="009A3827"/>
    <w:rsid w:val="009A6270"/>
    <w:rsid w:val="009A6475"/>
    <w:rsid w:val="009B009D"/>
    <w:rsid w:val="009B1C99"/>
    <w:rsid w:val="009B2316"/>
    <w:rsid w:val="009C2A58"/>
    <w:rsid w:val="009C3B22"/>
    <w:rsid w:val="009C4628"/>
    <w:rsid w:val="009C5182"/>
    <w:rsid w:val="009C7B47"/>
    <w:rsid w:val="009D58CB"/>
    <w:rsid w:val="009E0091"/>
    <w:rsid w:val="009E20BD"/>
    <w:rsid w:val="009E2B98"/>
    <w:rsid w:val="009E30D4"/>
    <w:rsid w:val="009F4A3B"/>
    <w:rsid w:val="009F5EDE"/>
    <w:rsid w:val="009F68AA"/>
    <w:rsid w:val="00A01136"/>
    <w:rsid w:val="00A01ABD"/>
    <w:rsid w:val="00A04544"/>
    <w:rsid w:val="00A056BC"/>
    <w:rsid w:val="00A05A1D"/>
    <w:rsid w:val="00A14782"/>
    <w:rsid w:val="00A14C63"/>
    <w:rsid w:val="00A14CF4"/>
    <w:rsid w:val="00A16D43"/>
    <w:rsid w:val="00A21C57"/>
    <w:rsid w:val="00A276A9"/>
    <w:rsid w:val="00A3106C"/>
    <w:rsid w:val="00A32476"/>
    <w:rsid w:val="00A3507D"/>
    <w:rsid w:val="00A411CC"/>
    <w:rsid w:val="00A4714B"/>
    <w:rsid w:val="00A5059B"/>
    <w:rsid w:val="00A50A41"/>
    <w:rsid w:val="00A52802"/>
    <w:rsid w:val="00A562B1"/>
    <w:rsid w:val="00A624CA"/>
    <w:rsid w:val="00A64E02"/>
    <w:rsid w:val="00A666F2"/>
    <w:rsid w:val="00A733A0"/>
    <w:rsid w:val="00A733EF"/>
    <w:rsid w:val="00A737B3"/>
    <w:rsid w:val="00A75EDB"/>
    <w:rsid w:val="00A80B11"/>
    <w:rsid w:val="00A81ADC"/>
    <w:rsid w:val="00A85D9F"/>
    <w:rsid w:val="00A866FE"/>
    <w:rsid w:val="00A86886"/>
    <w:rsid w:val="00A90222"/>
    <w:rsid w:val="00A94F1A"/>
    <w:rsid w:val="00A95350"/>
    <w:rsid w:val="00A96534"/>
    <w:rsid w:val="00A97B2B"/>
    <w:rsid w:val="00AA166A"/>
    <w:rsid w:val="00AA4919"/>
    <w:rsid w:val="00AA7EB4"/>
    <w:rsid w:val="00AB01C8"/>
    <w:rsid w:val="00AB25EF"/>
    <w:rsid w:val="00AB2FE3"/>
    <w:rsid w:val="00AB4BC6"/>
    <w:rsid w:val="00AC6F49"/>
    <w:rsid w:val="00AD2EC7"/>
    <w:rsid w:val="00AD64B6"/>
    <w:rsid w:val="00AD68FF"/>
    <w:rsid w:val="00AD7111"/>
    <w:rsid w:val="00AE193A"/>
    <w:rsid w:val="00AE2D0C"/>
    <w:rsid w:val="00AE5441"/>
    <w:rsid w:val="00AE6F9A"/>
    <w:rsid w:val="00AE6FF5"/>
    <w:rsid w:val="00AF016C"/>
    <w:rsid w:val="00AF21EF"/>
    <w:rsid w:val="00AF24A6"/>
    <w:rsid w:val="00AF2860"/>
    <w:rsid w:val="00AF2C4B"/>
    <w:rsid w:val="00AF34D7"/>
    <w:rsid w:val="00AF4A31"/>
    <w:rsid w:val="00AF4B35"/>
    <w:rsid w:val="00AF78D5"/>
    <w:rsid w:val="00B033F4"/>
    <w:rsid w:val="00B04001"/>
    <w:rsid w:val="00B06441"/>
    <w:rsid w:val="00B1221C"/>
    <w:rsid w:val="00B15024"/>
    <w:rsid w:val="00B231F3"/>
    <w:rsid w:val="00B23815"/>
    <w:rsid w:val="00B25B66"/>
    <w:rsid w:val="00B25E11"/>
    <w:rsid w:val="00B27489"/>
    <w:rsid w:val="00B27E6A"/>
    <w:rsid w:val="00B31975"/>
    <w:rsid w:val="00B35909"/>
    <w:rsid w:val="00B3781D"/>
    <w:rsid w:val="00B432B2"/>
    <w:rsid w:val="00B43E6B"/>
    <w:rsid w:val="00B4497C"/>
    <w:rsid w:val="00B44CCF"/>
    <w:rsid w:val="00B45AA4"/>
    <w:rsid w:val="00B4678F"/>
    <w:rsid w:val="00B5002C"/>
    <w:rsid w:val="00B50CAE"/>
    <w:rsid w:val="00B55863"/>
    <w:rsid w:val="00B56F34"/>
    <w:rsid w:val="00B638EC"/>
    <w:rsid w:val="00B63FD2"/>
    <w:rsid w:val="00B64948"/>
    <w:rsid w:val="00B65337"/>
    <w:rsid w:val="00B66141"/>
    <w:rsid w:val="00B664D7"/>
    <w:rsid w:val="00B66700"/>
    <w:rsid w:val="00B67F1E"/>
    <w:rsid w:val="00B70E21"/>
    <w:rsid w:val="00B716C0"/>
    <w:rsid w:val="00B720D1"/>
    <w:rsid w:val="00B72BAA"/>
    <w:rsid w:val="00B8714D"/>
    <w:rsid w:val="00BA2349"/>
    <w:rsid w:val="00BA28B3"/>
    <w:rsid w:val="00BA318F"/>
    <w:rsid w:val="00BA400F"/>
    <w:rsid w:val="00BA6504"/>
    <w:rsid w:val="00BA6DC7"/>
    <w:rsid w:val="00BA712C"/>
    <w:rsid w:val="00BB0AEB"/>
    <w:rsid w:val="00BB2E6C"/>
    <w:rsid w:val="00BB7736"/>
    <w:rsid w:val="00BB78AD"/>
    <w:rsid w:val="00BC0312"/>
    <w:rsid w:val="00BC0551"/>
    <w:rsid w:val="00BC08A3"/>
    <w:rsid w:val="00BC1AA0"/>
    <w:rsid w:val="00BC4C1F"/>
    <w:rsid w:val="00BC5305"/>
    <w:rsid w:val="00BC54E4"/>
    <w:rsid w:val="00BC6FFF"/>
    <w:rsid w:val="00BD0AC1"/>
    <w:rsid w:val="00BD3B53"/>
    <w:rsid w:val="00BD4965"/>
    <w:rsid w:val="00BD617D"/>
    <w:rsid w:val="00BE04B6"/>
    <w:rsid w:val="00BE445B"/>
    <w:rsid w:val="00BE52A3"/>
    <w:rsid w:val="00BE5366"/>
    <w:rsid w:val="00BE71D9"/>
    <w:rsid w:val="00BF34B3"/>
    <w:rsid w:val="00BF408B"/>
    <w:rsid w:val="00C0431C"/>
    <w:rsid w:val="00C10975"/>
    <w:rsid w:val="00C11313"/>
    <w:rsid w:val="00C11CC4"/>
    <w:rsid w:val="00C131BF"/>
    <w:rsid w:val="00C16387"/>
    <w:rsid w:val="00C170A7"/>
    <w:rsid w:val="00C221A4"/>
    <w:rsid w:val="00C22A0C"/>
    <w:rsid w:val="00C23306"/>
    <w:rsid w:val="00C249E2"/>
    <w:rsid w:val="00C24E57"/>
    <w:rsid w:val="00C2706F"/>
    <w:rsid w:val="00C30642"/>
    <w:rsid w:val="00C30812"/>
    <w:rsid w:val="00C34425"/>
    <w:rsid w:val="00C37D8E"/>
    <w:rsid w:val="00C43316"/>
    <w:rsid w:val="00C46669"/>
    <w:rsid w:val="00C469DD"/>
    <w:rsid w:val="00C52051"/>
    <w:rsid w:val="00C527B4"/>
    <w:rsid w:val="00C55950"/>
    <w:rsid w:val="00C56289"/>
    <w:rsid w:val="00C6071D"/>
    <w:rsid w:val="00C62275"/>
    <w:rsid w:val="00C62888"/>
    <w:rsid w:val="00C65A39"/>
    <w:rsid w:val="00C65F3E"/>
    <w:rsid w:val="00C67371"/>
    <w:rsid w:val="00C67624"/>
    <w:rsid w:val="00C67917"/>
    <w:rsid w:val="00C827D1"/>
    <w:rsid w:val="00C85F32"/>
    <w:rsid w:val="00C8721B"/>
    <w:rsid w:val="00C8779F"/>
    <w:rsid w:val="00C9532A"/>
    <w:rsid w:val="00CA0901"/>
    <w:rsid w:val="00CB0441"/>
    <w:rsid w:val="00CB135A"/>
    <w:rsid w:val="00CB1878"/>
    <w:rsid w:val="00CB2CA1"/>
    <w:rsid w:val="00CB6BD5"/>
    <w:rsid w:val="00CC1B3F"/>
    <w:rsid w:val="00CC3ED0"/>
    <w:rsid w:val="00CC7732"/>
    <w:rsid w:val="00CD299E"/>
    <w:rsid w:val="00CD54D7"/>
    <w:rsid w:val="00CE30B6"/>
    <w:rsid w:val="00CE4E97"/>
    <w:rsid w:val="00CE54C9"/>
    <w:rsid w:val="00CE5824"/>
    <w:rsid w:val="00CE6CC8"/>
    <w:rsid w:val="00CF0120"/>
    <w:rsid w:val="00CF2116"/>
    <w:rsid w:val="00CF3109"/>
    <w:rsid w:val="00D03170"/>
    <w:rsid w:val="00D0568B"/>
    <w:rsid w:val="00D07565"/>
    <w:rsid w:val="00D11705"/>
    <w:rsid w:val="00D15699"/>
    <w:rsid w:val="00D204D3"/>
    <w:rsid w:val="00D206DF"/>
    <w:rsid w:val="00D26889"/>
    <w:rsid w:val="00D2710B"/>
    <w:rsid w:val="00D30D33"/>
    <w:rsid w:val="00D31B0E"/>
    <w:rsid w:val="00D32F7A"/>
    <w:rsid w:val="00D33E32"/>
    <w:rsid w:val="00D33F4B"/>
    <w:rsid w:val="00D36009"/>
    <w:rsid w:val="00D36155"/>
    <w:rsid w:val="00D44237"/>
    <w:rsid w:val="00D44951"/>
    <w:rsid w:val="00D46356"/>
    <w:rsid w:val="00D507C2"/>
    <w:rsid w:val="00D51FB6"/>
    <w:rsid w:val="00D52EA8"/>
    <w:rsid w:val="00D5334A"/>
    <w:rsid w:val="00D55828"/>
    <w:rsid w:val="00D57858"/>
    <w:rsid w:val="00D57FBA"/>
    <w:rsid w:val="00D608D6"/>
    <w:rsid w:val="00D60C81"/>
    <w:rsid w:val="00D6265C"/>
    <w:rsid w:val="00D628DC"/>
    <w:rsid w:val="00D63722"/>
    <w:rsid w:val="00D64B95"/>
    <w:rsid w:val="00D7164D"/>
    <w:rsid w:val="00D71BDC"/>
    <w:rsid w:val="00D71D4D"/>
    <w:rsid w:val="00D75F66"/>
    <w:rsid w:val="00D804BD"/>
    <w:rsid w:val="00D81933"/>
    <w:rsid w:val="00D82460"/>
    <w:rsid w:val="00D8246B"/>
    <w:rsid w:val="00D82E7C"/>
    <w:rsid w:val="00D8646B"/>
    <w:rsid w:val="00D870B2"/>
    <w:rsid w:val="00D87424"/>
    <w:rsid w:val="00D87E6D"/>
    <w:rsid w:val="00D907EC"/>
    <w:rsid w:val="00D9402B"/>
    <w:rsid w:val="00D971A0"/>
    <w:rsid w:val="00D97618"/>
    <w:rsid w:val="00DA3BB8"/>
    <w:rsid w:val="00DA4FE8"/>
    <w:rsid w:val="00DB15CA"/>
    <w:rsid w:val="00DB19B0"/>
    <w:rsid w:val="00DB2315"/>
    <w:rsid w:val="00DB3AA8"/>
    <w:rsid w:val="00DB3D96"/>
    <w:rsid w:val="00DB6E95"/>
    <w:rsid w:val="00DB6EBC"/>
    <w:rsid w:val="00DC3565"/>
    <w:rsid w:val="00DC4D2A"/>
    <w:rsid w:val="00DD218D"/>
    <w:rsid w:val="00DD3E2C"/>
    <w:rsid w:val="00DD7705"/>
    <w:rsid w:val="00DE1462"/>
    <w:rsid w:val="00DE4F1E"/>
    <w:rsid w:val="00DE51DE"/>
    <w:rsid w:val="00DE56CF"/>
    <w:rsid w:val="00DE57BB"/>
    <w:rsid w:val="00DE67C1"/>
    <w:rsid w:val="00DE692E"/>
    <w:rsid w:val="00DF348E"/>
    <w:rsid w:val="00DF4FEF"/>
    <w:rsid w:val="00DF5CD4"/>
    <w:rsid w:val="00E0325F"/>
    <w:rsid w:val="00E05A25"/>
    <w:rsid w:val="00E06EE8"/>
    <w:rsid w:val="00E07488"/>
    <w:rsid w:val="00E07D3F"/>
    <w:rsid w:val="00E11631"/>
    <w:rsid w:val="00E170CA"/>
    <w:rsid w:val="00E203AA"/>
    <w:rsid w:val="00E230E3"/>
    <w:rsid w:val="00E27B8C"/>
    <w:rsid w:val="00E31D7D"/>
    <w:rsid w:val="00E33380"/>
    <w:rsid w:val="00E33490"/>
    <w:rsid w:val="00E33735"/>
    <w:rsid w:val="00E349A9"/>
    <w:rsid w:val="00E3569F"/>
    <w:rsid w:val="00E41F5B"/>
    <w:rsid w:val="00E521B3"/>
    <w:rsid w:val="00E523DD"/>
    <w:rsid w:val="00E52CB1"/>
    <w:rsid w:val="00E55816"/>
    <w:rsid w:val="00E55885"/>
    <w:rsid w:val="00E659CC"/>
    <w:rsid w:val="00E65B07"/>
    <w:rsid w:val="00E65BA6"/>
    <w:rsid w:val="00E71164"/>
    <w:rsid w:val="00E73462"/>
    <w:rsid w:val="00E80CB0"/>
    <w:rsid w:val="00E85EDE"/>
    <w:rsid w:val="00E87B7E"/>
    <w:rsid w:val="00E92ADD"/>
    <w:rsid w:val="00E93C0D"/>
    <w:rsid w:val="00E95538"/>
    <w:rsid w:val="00E95B24"/>
    <w:rsid w:val="00EA265C"/>
    <w:rsid w:val="00EA3DD4"/>
    <w:rsid w:val="00EA416C"/>
    <w:rsid w:val="00EA4807"/>
    <w:rsid w:val="00EB350F"/>
    <w:rsid w:val="00EB689B"/>
    <w:rsid w:val="00EB6F2B"/>
    <w:rsid w:val="00EC7CC3"/>
    <w:rsid w:val="00ED0CD5"/>
    <w:rsid w:val="00ED1177"/>
    <w:rsid w:val="00ED32EF"/>
    <w:rsid w:val="00ED348C"/>
    <w:rsid w:val="00ED5487"/>
    <w:rsid w:val="00ED73CE"/>
    <w:rsid w:val="00EE0BA2"/>
    <w:rsid w:val="00EE0BA4"/>
    <w:rsid w:val="00EE3238"/>
    <w:rsid w:val="00EF3B80"/>
    <w:rsid w:val="00EF4155"/>
    <w:rsid w:val="00EF4490"/>
    <w:rsid w:val="00EF505A"/>
    <w:rsid w:val="00EF651D"/>
    <w:rsid w:val="00F0000D"/>
    <w:rsid w:val="00F01F7B"/>
    <w:rsid w:val="00F02A37"/>
    <w:rsid w:val="00F044DE"/>
    <w:rsid w:val="00F054E2"/>
    <w:rsid w:val="00F0665B"/>
    <w:rsid w:val="00F1037B"/>
    <w:rsid w:val="00F12459"/>
    <w:rsid w:val="00F135C0"/>
    <w:rsid w:val="00F1579C"/>
    <w:rsid w:val="00F17FD4"/>
    <w:rsid w:val="00F2000B"/>
    <w:rsid w:val="00F2165F"/>
    <w:rsid w:val="00F2482A"/>
    <w:rsid w:val="00F24C41"/>
    <w:rsid w:val="00F278DC"/>
    <w:rsid w:val="00F3199A"/>
    <w:rsid w:val="00F33BDF"/>
    <w:rsid w:val="00F34775"/>
    <w:rsid w:val="00F415BD"/>
    <w:rsid w:val="00F4381B"/>
    <w:rsid w:val="00F43B40"/>
    <w:rsid w:val="00F5064A"/>
    <w:rsid w:val="00F52E21"/>
    <w:rsid w:val="00F53110"/>
    <w:rsid w:val="00F5325D"/>
    <w:rsid w:val="00F533A9"/>
    <w:rsid w:val="00F543C2"/>
    <w:rsid w:val="00F5727A"/>
    <w:rsid w:val="00F6110A"/>
    <w:rsid w:val="00F62129"/>
    <w:rsid w:val="00F62B32"/>
    <w:rsid w:val="00F6492F"/>
    <w:rsid w:val="00F66839"/>
    <w:rsid w:val="00F71667"/>
    <w:rsid w:val="00F773C6"/>
    <w:rsid w:val="00F803AB"/>
    <w:rsid w:val="00F8111A"/>
    <w:rsid w:val="00F8307E"/>
    <w:rsid w:val="00F83C51"/>
    <w:rsid w:val="00F84EF7"/>
    <w:rsid w:val="00F879EC"/>
    <w:rsid w:val="00FA124F"/>
    <w:rsid w:val="00FA561C"/>
    <w:rsid w:val="00FA7CC2"/>
    <w:rsid w:val="00FB5248"/>
    <w:rsid w:val="00FC1D7A"/>
    <w:rsid w:val="00FC1EFC"/>
    <w:rsid w:val="00FC1F49"/>
    <w:rsid w:val="00FC3DF7"/>
    <w:rsid w:val="00FC5AA0"/>
    <w:rsid w:val="00FC5DD8"/>
    <w:rsid w:val="00FD0567"/>
    <w:rsid w:val="00FD2A37"/>
    <w:rsid w:val="00FD5686"/>
    <w:rsid w:val="00FD62F6"/>
    <w:rsid w:val="00FD7B96"/>
    <w:rsid w:val="00FE2208"/>
    <w:rsid w:val="00FE2891"/>
    <w:rsid w:val="00FE343C"/>
    <w:rsid w:val="00FE7E91"/>
    <w:rsid w:val="00FF3846"/>
    <w:rsid w:val="00FF5021"/>
    <w:rsid w:val="00FF51E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7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2" w:uiPriority="0"/>
    <w:lsdException w:name="Strong" w:semiHidden="0" w:uiPriority="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3C3DAB"/>
    <w:pPr>
      <w:keepNext/>
      <w:outlineLvl w:val="0"/>
    </w:pPr>
    <w:rPr>
      <w:b/>
      <w:bCs/>
      <w:sz w:val="26"/>
    </w:rPr>
  </w:style>
  <w:style w:type="paragraph" w:styleId="Heading9">
    <w:name w:val="heading 9"/>
    <w:basedOn w:val="Normal"/>
    <w:next w:val="Normal"/>
    <w:link w:val="Heading9Char"/>
    <w:uiPriority w:val="99"/>
    <w:semiHidden/>
    <w:unhideWhenUsed/>
    <w:qFormat/>
    <w:rsid w:val="006D4F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BC03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2B05BC"/>
    <w:pPr>
      <w:spacing w:after="120" w:line="480" w:lineRule="auto"/>
    </w:pPr>
    <w:rPr>
      <w:lang w:val="x-none" w:eastAsia="x-none"/>
    </w:rPr>
  </w:style>
  <w:style w:type="character" w:customStyle="1" w:styleId="BodyText2Char">
    <w:name w:val="Body Text 2 Char"/>
    <w:link w:val="BodyText2"/>
    <w:rsid w:val="002B05BC"/>
    <w:rPr>
      <w:sz w:val="24"/>
      <w:szCs w:val="24"/>
      <w:lang w:val="x-none" w:eastAsia="x-none"/>
    </w:rPr>
  </w:style>
  <w:style w:type="paragraph" w:styleId="Header">
    <w:name w:val="header"/>
    <w:basedOn w:val="Normal"/>
    <w:link w:val="HeaderChar"/>
    <w:uiPriority w:val="99"/>
    <w:rsid w:val="002B05BC"/>
    <w:pPr>
      <w:tabs>
        <w:tab w:val="center" w:pos="4320"/>
        <w:tab w:val="right" w:pos="8640"/>
      </w:tabs>
    </w:pPr>
    <w:rPr>
      <w:lang w:val="x-none" w:eastAsia="x-none"/>
    </w:rPr>
  </w:style>
  <w:style w:type="character" w:customStyle="1" w:styleId="HeaderChar">
    <w:name w:val="Header Char"/>
    <w:link w:val="Header"/>
    <w:uiPriority w:val="99"/>
    <w:rsid w:val="002B05BC"/>
    <w:rPr>
      <w:sz w:val="24"/>
      <w:szCs w:val="24"/>
      <w:lang w:val="x-none" w:eastAsia="x-none"/>
    </w:rPr>
  </w:style>
  <w:style w:type="paragraph" w:styleId="Footer">
    <w:name w:val="footer"/>
    <w:basedOn w:val="Normal"/>
    <w:link w:val="FooterChar"/>
    <w:uiPriority w:val="99"/>
    <w:unhideWhenUsed/>
    <w:rsid w:val="004742AD"/>
    <w:pPr>
      <w:tabs>
        <w:tab w:val="center" w:pos="4680"/>
        <w:tab w:val="right" w:pos="9360"/>
      </w:tabs>
    </w:pPr>
  </w:style>
  <w:style w:type="character" w:customStyle="1" w:styleId="FooterChar">
    <w:name w:val="Footer Char"/>
    <w:link w:val="Footer"/>
    <w:uiPriority w:val="99"/>
    <w:rsid w:val="004742AD"/>
    <w:rPr>
      <w:sz w:val="24"/>
      <w:szCs w:val="24"/>
    </w:rPr>
  </w:style>
  <w:style w:type="character" w:customStyle="1" w:styleId="Heading1Char">
    <w:name w:val="Heading 1 Char"/>
    <w:link w:val="Heading1"/>
    <w:rsid w:val="003C3DAB"/>
    <w:rPr>
      <w:b/>
      <w:bCs/>
      <w:sz w:val="26"/>
      <w:szCs w:val="24"/>
    </w:rPr>
  </w:style>
  <w:style w:type="paragraph" w:styleId="BalloonText">
    <w:name w:val="Balloon Text"/>
    <w:basedOn w:val="Normal"/>
    <w:link w:val="BalloonTextChar"/>
    <w:uiPriority w:val="99"/>
    <w:semiHidden/>
    <w:unhideWhenUsed/>
    <w:rsid w:val="009F4A3B"/>
    <w:rPr>
      <w:rFonts w:ascii="Tahoma" w:hAnsi="Tahoma" w:cs="Tahoma"/>
      <w:sz w:val="16"/>
      <w:szCs w:val="16"/>
    </w:rPr>
  </w:style>
  <w:style w:type="character" w:customStyle="1" w:styleId="BalloonTextChar">
    <w:name w:val="Balloon Text Char"/>
    <w:link w:val="BalloonText"/>
    <w:uiPriority w:val="99"/>
    <w:semiHidden/>
    <w:rsid w:val="009F4A3B"/>
    <w:rPr>
      <w:rFonts w:ascii="Tahoma" w:hAnsi="Tahoma" w:cs="Tahoma"/>
      <w:sz w:val="16"/>
      <w:szCs w:val="16"/>
    </w:rPr>
  </w:style>
  <w:style w:type="paragraph" w:styleId="NormalWeb">
    <w:name w:val="Normal (Web)"/>
    <w:basedOn w:val="Normal"/>
    <w:uiPriority w:val="99"/>
    <w:semiHidden/>
    <w:unhideWhenUsed/>
    <w:rsid w:val="00A80B11"/>
  </w:style>
  <w:style w:type="character" w:styleId="Hyperlink">
    <w:name w:val="Hyperlink"/>
    <w:uiPriority w:val="99"/>
    <w:unhideWhenUsed/>
    <w:rsid w:val="00B1221C"/>
    <w:rPr>
      <w:color w:val="0563C1"/>
      <w:u w:val="single"/>
    </w:rPr>
  </w:style>
  <w:style w:type="paragraph" w:styleId="ListParagraph">
    <w:name w:val="List Paragraph"/>
    <w:basedOn w:val="Normal"/>
    <w:uiPriority w:val="34"/>
    <w:qFormat/>
    <w:rsid w:val="004E78D5"/>
    <w:pPr>
      <w:ind w:left="720"/>
      <w:contextualSpacing/>
    </w:pPr>
  </w:style>
  <w:style w:type="character" w:styleId="CommentReference">
    <w:name w:val="annotation reference"/>
    <w:basedOn w:val="DefaultParagraphFont"/>
    <w:uiPriority w:val="99"/>
    <w:semiHidden/>
    <w:unhideWhenUsed/>
    <w:rsid w:val="005722BB"/>
    <w:rPr>
      <w:sz w:val="16"/>
      <w:szCs w:val="16"/>
    </w:rPr>
  </w:style>
  <w:style w:type="paragraph" w:styleId="CommentText">
    <w:name w:val="annotation text"/>
    <w:basedOn w:val="Normal"/>
    <w:link w:val="CommentTextChar"/>
    <w:uiPriority w:val="99"/>
    <w:semiHidden/>
    <w:unhideWhenUsed/>
    <w:rsid w:val="005722BB"/>
    <w:rPr>
      <w:sz w:val="20"/>
      <w:szCs w:val="20"/>
    </w:rPr>
  </w:style>
  <w:style w:type="character" w:customStyle="1" w:styleId="CommentTextChar">
    <w:name w:val="Comment Text Char"/>
    <w:basedOn w:val="DefaultParagraphFont"/>
    <w:link w:val="CommentText"/>
    <w:uiPriority w:val="99"/>
    <w:semiHidden/>
    <w:rsid w:val="005722BB"/>
  </w:style>
  <w:style w:type="paragraph" w:styleId="CommentSubject">
    <w:name w:val="annotation subject"/>
    <w:basedOn w:val="CommentText"/>
    <w:next w:val="CommentText"/>
    <w:link w:val="CommentSubjectChar"/>
    <w:uiPriority w:val="99"/>
    <w:semiHidden/>
    <w:unhideWhenUsed/>
    <w:rsid w:val="005722BB"/>
    <w:rPr>
      <w:b/>
      <w:bCs/>
    </w:rPr>
  </w:style>
  <w:style w:type="character" w:customStyle="1" w:styleId="CommentSubjectChar">
    <w:name w:val="Comment Subject Char"/>
    <w:basedOn w:val="CommentTextChar"/>
    <w:link w:val="CommentSubject"/>
    <w:uiPriority w:val="99"/>
    <w:semiHidden/>
    <w:rsid w:val="005722BB"/>
    <w:rPr>
      <w:b/>
      <w:bCs/>
    </w:rPr>
  </w:style>
  <w:style w:type="character" w:styleId="Emphasis">
    <w:name w:val="Emphasis"/>
    <w:uiPriority w:val="20"/>
    <w:qFormat/>
    <w:rsid w:val="003776B9"/>
    <w:rPr>
      <w:i/>
      <w:iCs/>
    </w:rPr>
  </w:style>
  <w:style w:type="paragraph" w:customStyle="1" w:styleId="tandan-p-article-news-summary">
    <w:name w:val="tandan-p-article-news-summary"/>
    <w:basedOn w:val="Normal"/>
    <w:rsid w:val="003776B9"/>
    <w:pPr>
      <w:spacing w:before="100" w:beforeAutospacing="1" w:after="100" w:afterAutospacing="1"/>
    </w:pPr>
    <w:rPr>
      <w:lang w:val="vi-VN" w:eastAsia="vi-VN"/>
    </w:rPr>
  </w:style>
  <w:style w:type="character" w:customStyle="1" w:styleId="Heading9Char">
    <w:name w:val="Heading 9 Char"/>
    <w:basedOn w:val="DefaultParagraphFont"/>
    <w:link w:val="Heading9"/>
    <w:uiPriority w:val="99"/>
    <w:semiHidden/>
    <w:rsid w:val="006D4F6F"/>
    <w:rPr>
      <w:rFonts w:asciiTheme="majorHAnsi" w:eastAsiaTheme="majorEastAsia" w:hAnsiTheme="majorHAnsi" w:cstheme="majorBidi"/>
      <w:i/>
      <w:iCs/>
      <w:color w:val="404040" w:themeColor="text1" w:themeTint="BF"/>
    </w:rPr>
  </w:style>
  <w:style w:type="character" w:styleId="Strong">
    <w:name w:val="Strong"/>
    <w:qFormat/>
    <w:rsid w:val="006D4F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2" w:uiPriority="0"/>
    <w:lsdException w:name="Strong" w:semiHidden="0" w:uiPriority="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3C3DAB"/>
    <w:pPr>
      <w:keepNext/>
      <w:outlineLvl w:val="0"/>
    </w:pPr>
    <w:rPr>
      <w:b/>
      <w:bCs/>
      <w:sz w:val="26"/>
    </w:rPr>
  </w:style>
  <w:style w:type="paragraph" w:styleId="Heading9">
    <w:name w:val="heading 9"/>
    <w:basedOn w:val="Normal"/>
    <w:next w:val="Normal"/>
    <w:link w:val="Heading9Char"/>
    <w:uiPriority w:val="99"/>
    <w:semiHidden/>
    <w:unhideWhenUsed/>
    <w:qFormat/>
    <w:rsid w:val="006D4F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BC03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2B05BC"/>
    <w:pPr>
      <w:spacing w:after="120" w:line="480" w:lineRule="auto"/>
    </w:pPr>
    <w:rPr>
      <w:lang w:val="x-none" w:eastAsia="x-none"/>
    </w:rPr>
  </w:style>
  <w:style w:type="character" w:customStyle="1" w:styleId="BodyText2Char">
    <w:name w:val="Body Text 2 Char"/>
    <w:link w:val="BodyText2"/>
    <w:rsid w:val="002B05BC"/>
    <w:rPr>
      <w:sz w:val="24"/>
      <w:szCs w:val="24"/>
      <w:lang w:val="x-none" w:eastAsia="x-none"/>
    </w:rPr>
  </w:style>
  <w:style w:type="paragraph" w:styleId="Header">
    <w:name w:val="header"/>
    <w:basedOn w:val="Normal"/>
    <w:link w:val="HeaderChar"/>
    <w:uiPriority w:val="99"/>
    <w:rsid w:val="002B05BC"/>
    <w:pPr>
      <w:tabs>
        <w:tab w:val="center" w:pos="4320"/>
        <w:tab w:val="right" w:pos="8640"/>
      </w:tabs>
    </w:pPr>
    <w:rPr>
      <w:lang w:val="x-none" w:eastAsia="x-none"/>
    </w:rPr>
  </w:style>
  <w:style w:type="character" w:customStyle="1" w:styleId="HeaderChar">
    <w:name w:val="Header Char"/>
    <w:link w:val="Header"/>
    <w:uiPriority w:val="99"/>
    <w:rsid w:val="002B05BC"/>
    <w:rPr>
      <w:sz w:val="24"/>
      <w:szCs w:val="24"/>
      <w:lang w:val="x-none" w:eastAsia="x-none"/>
    </w:rPr>
  </w:style>
  <w:style w:type="paragraph" w:styleId="Footer">
    <w:name w:val="footer"/>
    <w:basedOn w:val="Normal"/>
    <w:link w:val="FooterChar"/>
    <w:uiPriority w:val="99"/>
    <w:unhideWhenUsed/>
    <w:rsid w:val="004742AD"/>
    <w:pPr>
      <w:tabs>
        <w:tab w:val="center" w:pos="4680"/>
        <w:tab w:val="right" w:pos="9360"/>
      </w:tabs>
    </w:pPr>
  </w:style>
  <w:style w:type="character" w:customStyle="1" w:styleId="FooterChar">
    <w:name w:val="Footer Char"/>
    <w:link w:val="Footer"/>
    <w:uiPriority w:val="99"/>
    <w:rsid w:val="004742AD"/>
    <w:rPr>
      <w:sz w:val="24"/>
      <w:szCs w:val="24"/>
    </w:rPr>
  </w:style>
  <w:style w:type="character" w:customStyle="1" w:styleId="Heading1Char">
    <w:name w:val="Heading 1 Char"/>
    <w:link w:val="Heading1"/>
    <w:rsid w:val="003C3DAB"/>
    <w:rPr>
      <w:b/>
      <w:bCs/>
      <w:sz w:val="26"/>
      <w:szCs w:val="24"/>
    </w:rPr>
  </w:style>
  <w:style w:type="paragraph" w:styleId="BalloonText">
    <w:name w:val="Balloon Text"/>
    <w:basedOn w:val="Normal"/>
    <w:link w:val="BalloonTextChar"/>
    <w:uiPriority w:val="99"/>
    <w:semiHidden/>
    <w:unhideWhenUsed/>
    <w:rsid w:val="009F4A3B"/>
    <w:rPr>
      <w:rFonts w:ascii="Tahoma" w:hAnsi="Tahoma" w:cs="Tahoma"/>
      <w:sz w:val="16"/>
      <w:szCs w:val="16"/>
    </w:rPr>
  </w:style>
  <w:style w:type="character" w:customStyle="1" w:styleId="BalloonTextChar">
    <w:name w:val="Balloon Text Char"/>
    <w:link w:val="BalloonText"/>
    <w:uiPriority w:val="99"/>
    <w:semiHidden/>
    <w:rsid w:val="009F4A3B"/>
    <w:rPr>
      <w:rFonts w:ascii="Tahoma" w:hAnsi="Tahoma" w:cs="Tahoma"/>
      <w:sz w:val="16"/>
      <w:szCs w:val="16"/>
    </w:rPr>
  </w:style>
  <w:style w:type="paragraph" w:styleId="NormalWeb">
    <w:name w:val="Normal (Web)"/>
    <w:basedOn w:val="Normal"/>
    <w:uiPriority w:val="99"/>
    <w:semiHidden/>
    <w:unhideWhenUsed/>
    <w:rsid w:val="00A80B11"/>
  </w:style>
  <w:style w:type="character" w:styleId="Hyperlink">
    <w:name w:val="Hyperlink"/>
    <w:uiPriority w:val="99"/>
    <w:unhideWhenUsed/>
    <w:rsid w:val="00B1221C"/>
    <w:rPr>
      <w:color w:val="0563C1"/>
      <w:u w:val="single"/>
    </w:rPr>
  </w:style>
  <w:style w:type="paragraph" w:styleId="ListParagraph">
    <w:name w:val="List Paragraph"/>
    <w:basedOn w:val="Normal"/>
    <w:uiPriority w:val="34"/>
    <w:qFormat/>
    <w:rsid w:val="004E78D5"/>
    <w:pPr>
      <w:ind w:left="720"/>
      <w:contextualSpacing/>
    </w:pPr>
  </w:style>
  <w:style w:type="character" w:styleId="CommentReference">
    <w:name w:val="annotation reference"/>
    <w:basedOn w:val="DefaultParagraphFont"/>
    <w:uiPriority w:val="99"/>
    <w:semiHidden/>
    <w:unhideWhenUsed/>
    <w:rsid w:val="005722BB"/>
    <w:rPr>
      <w:sz w:val="16"/>
      <w:szCs w:val="16"/>
    </w:rPr>
  </w:style>
  <w:style w:type="paragraph" w:styleId="CommentText">
    <w:name w:val="annotation text"/>
    <w:basedOn w:val="Normal"/>
    <w:link w:val="CommentTextChar"/>
    <w:uiPriority w:val="99"/>
    <w:semiHidden/>
    <w:unhideWhenUsed/>
    <w:rsid w:val="005722BB"/>
    <w:rPr>
      <w:sz w:val="20"/>
      <w:szCs w:val="20"/>
    </w:rPr>
  </w:style>
  <w:style w:type="character" w:customStyle="1" w:styleId="CommentTextChar">
    <w:name w:val="Comment Text Char"/>
    <w:basedOn w:val="DefaultParagraphFont"/>
    <w:link w:val="CommentText"/>
    <w:uiPriority w:val="99"/>
    <w:semiHidden/>
    <w:rsid w:val="005722BB"/>
  </w:style>
  <w:style w:type="paragraph" w:styleId="CommentSubject">
    <w:name w:val="annotation subject"/>
    <w:basedOn w:val="CommentText"/>
    <w:next w:val="CommentText"/>
    <w:link w:val="CommentSubjectChar"/>
    <w:uiPriority w:val="99"/>
    <w:semiHidden/>
    <w:unhideWhenUsed/>
    <w:rsid w:val="005722BB"/>
    <w:rPr>
      <w:b/>
      <w:bCs/>
    </w:rPr>
  </w:style>
  <w:style w:type="character" w:customStyle="1" w:styleId="CommentSubjectChar">
    <w:name w:val="Comment Subject Char"/>
    <w:basedOn w:val="CommentTextChar"/>
    <w:link w:val="CommentSubject"/>
    <w:uiPriority w:val="99"/>
    <w:semiHidden/>
    <w:rsid w:val="005722BB"/>
    <w:rPr>
      <w:b/>
      <w:bCs/>
    </w:rPr>
  </w:style>
  <w:style w:type="character" w:styleId="Emphasis">
    <w:name w:val="Emphasis"/>
    <w:uiPriority w:val="20"/>
    <w:qFormat/>
    <w:rsid w:val="003776B9"/>
    <w:rPr>
      <w:i/>
      <w:iCs/>
    </w:rPr>
  </w:style>
  <w:style w:type="paragraph" w:customStyle="1" w:styleId="tandan-p-article-news-summary">
    <w:name w:val="tandan-p-article-news-summary"/>
    <w:basedOn w:val="Normal"/>
    <w:rsid w:val="003776B9"/>
    <w:pPr>
      <w:spacing w:before="100" w:beforeAutospacing="1" w:after="100" w:afterAutospacing="1"/>
    </w:pPr>
    <w:rPr>
      <w:lang w:val="vi-VN" w:eastAsia="vi-VN"/>
    </w:rPr>
  </w:style>
  <w:style w:type="character" w:customStyle="1" w:styleId="Heading9Char">
    <w:name w:val="Heading 9 Char"/>
    <w:basedOn w:val="DefaultParagraphFont"/>
    <w:link w:val="Heading9"/>
    <w:uiPriority w:val="99"/>
    <w:semiHidden/>
    <w:rsid w:val="006D4F6F"/>
    <w:rPr>
      <w:rFonts w:asciiTheme="majorHAnsi" w:eastAsiaTheme="majorEastAsia" w:hAnsiTheme="majorHAnsi" w:cstheme="majorBidi"/>
      <w:i/>
      <w:iCs/>
      <w:color w:val="404040" w:themeColor="text1" w:themeTint="BF"/>
    </w:rPr>
  </w:style>
  <w:style w:type="character" w:styleId="Strong">
    <w:name w:val="Strong"/>
    <w:qFormat/>
    <w:rsid w:val="006D4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6106">
      <w:bodyDiv w:val="1"/>
      <w:marLeft w:val="0"/>
      <w:marRight w:val="0"/>
      <w:marTop w:val="0"/>
      <w:marBottom w:val="0"/>
      <w:divBdr>
        <w:top w:val="none" w:sz="0" w:space="0" w:color="auto"/>
        <w:left w:val="none" w:sz="0" w:space="0" w:color="auto"/>
        <w:bottom w:val="none" w:sz="0" w:space="0" w:color="auto"/>
        <w:right w:val="none" w:sz="0" w:space="0" w:color="auto"/>
      </w:divBdr>
    </w:div>
    <w:div w:id="1046830814">
      <w:bodyDiv w:val="1"/>
      <w:marLeft w:val="0"/>
      <w:marRight w:val="0"/>
      <w:marTop w:val="0"/>
      <w:marBottom w:val="0"/>
      <w:divBdr>
        <w:top w:val="none" w:sz="0" w:space="0" w:color="auto"/>
        <w:left w:val="none" w:sz="0" w:space="0" w:color="auto"/>
        <w:bottom w:val="none" w:sz="0" w:space="0" w:color="auto"/>
        <w:right w:val="none" w:sz="0" w:space="0" w:color="auto"/>
      </w:divBdr>
    </w:div>
    <w:div w:id="1177380486">
      <w:bodyDiv w:val="1"/>
      <w:marLeft w:val="0"/>
      <w:marRight w:val="0"/>
      <w:marTop w:val="0"/>
      <w:marBottom w:val="0"/>
      <w:divBdr>
        <w:top w:val="none" w:sz="0" w:space="0" w:color="auto"/>
        <w:left w:val="none" w:sz="0" w:space="0" w:color="auto"/>
        <w:bottom w:val="none" w:sz="0" w:space="0" w:color="auto"/>
        <w:right w:val="none" w:sz="0" w:space="0" w:color="auto"/>
      </w:divBdr>
    </w:div>
    <w:div w:id="1219321600">
      <w:bodyDiv w:val="1"/>
      <w:marLeft w:val="0"/>
      <w:marRight w:val="0"/>
      <w:marTop w:val="0"/>
      <w:marBottom w:val="0"/>
      <w:divBdr>
        <w:top w:val="none" w:sz="0" w:space="0" w:color="auto"/>
        <w:left w:val="none" w:sz="0" w:space="0" w:color="auto"/>
        <w:bottom w:val="none" w:sz="0" w:space="0" w:color="auto"/>
        <w:right w:val="none" w:sz="0" w:space="0" w:color="auto"/>
      </w:divBdr>
    </w:div>
    <w:div w:id="1340622327">
      <w:bodyDiv w:val="1"/>
      <w:marLeft w:val="0"/>
      <w:marRight w:val="0"/>
      <w:marTop w:val="0"/>
      <w:marBottom w:val="0"/>
      <w:divBdr>
        <w:top w:val="none" w:sz="0" w:space="0" w:color="auto"/>
        <w:left w:val="none" w:sz="0" w:space="0" w:color="auto"/>
        <w:bottom w:val="none" w:sz="0" w:space="0" w:color="auto"/>
        <w:right w:val="none" w:sz="0" w:space="0" w:color="auto"/>
      </w:divBdr>
    </w:div>
    <w:div w:id="1424449313">
      <w:bodyDiv w:val="1"/>
      <w:marLeft w:val="0"/>
      <w:marRight w:val="0"/>
      <w:marTop w:val="0"/>
      <w:marBottom w:val="0"/>
      <w:divBdr>
        <w:top w:val="none" w:sz="0" w:space="0" w:color="auto"/>
        <w:left w:val="none" w:sz="0" w:space="0" w:color="auto"/>
        <w:bottom w:val="none" w:sz="0" w:space="0" w:color="auto"/>
        <w:right w:val="none" w:sz="0" w:space="0" w:color="auto"/>
      </w:divBdr>
    </w:div>
    <w:div w:id="1496188868">
      <w:bodyDiv w:val="1"/>
      <w:marLeft w:val="0"/>
      <w:marRight w:val="0"/>
      <w:marTop w:val="0"/>
      <w:marBottom w:val="0"/>
      <w:divBdr>
        <w:top w:val="none" w:sz="0" w:space="0" w:color="auto"/>
        <w:left w:val="none" w:sz="0" w:space="0" w:color="auto"/>
        <w:bottom w:val="none" w:sz="0" w:space="0" w:color="auto"/>
        <w:right w:val="none" w:sz="0" w:space="0" w:color="auto"/>
      </w:divBdr>
    </w:div>
    <w:div w:id="2044862282">
      <w:bodyDiv w:val="1"/>
      <w:marLeft w:val="0"/>
      <w:marRight w:val="0"/>
      <w:marTop w:val="0"/>
      <w:marBottom w:val="0"/>
      <w:divBdr>
        <w:top w:val="none" w:sz="0" w:space="0" w:color="auto"/>
        <w:left w:val="none" w:sz="0" w:space="0" w:color="auto"/>
        <w:bottom w:val="none" w:sz="0" w:space="0" w:color="auto"/>
        <w:right w:val="none" w:sz="0" w:space="0" w:color="auto"/>
      </w:divBdr>
    </w:div>
    <w:div w:id="2058502598">
      <w:bodyDiv w:val="1"/>
      <w:marLeft w:val="0"/>
      <w:marRight w:val="0"/>
      <w:marTop w:val="0"/>
      <w:marBottom w:val="0"/>
      <w:divBdr>
        <w:top w:val="none" w:sz="0" w:space="0" w:color="auto"/>
        <w:left w:val="none" w:sz="0" w:space="0" w:color="auto"/>
        <w:bottom w:val="none" w:sz="0" w:space="0" w:color="auto"/>
        <w:right w:val="none" w:sz="0" w:space="0" w:color="auto"/>
      </w:divBdr>
    </w:div>
    <w:div w:id="206840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AB52-1163-45F6-B564-EC08F3901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8ADEF-6618-4EC7-9CA1-AEB194098058}">
  <ds:schemaRefs>
    <ds:schemaRef ds:uri="http://schemas.microsoft.com/sharepoint/v3/contenttype/forms"/>
  </ds:schemaRefs>
</ds:datastoreItem>
</file>

<file path=customXml/itemProps3.xml><?xml version="1.0" encoding="utf-8"?>
<ds:datastoreItem xmlns:ds="http://schemas.openxmlformats.org/officeDocument/2006/customXml" ds:itemID="{00250D97-16A5-42FC-BD86-DE71AECE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B1B939-9B42-4FE3-88B0-461B3A62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User</cp:lastModifiedBy>
  <cp:revision>5</cp:revision>
  <cp:lastPrinted>2025-04-01T01:22:00Z</cp:lastPrinted>
  <dcterms:created xsi:type="dcterms:W3CDTF">2025-03-31T09:01:00Z</dcterms:created>
  <dcterms:modified xsi:type="dcterms:W3CDTF">2025-04-25T07:47:00Z</dcterms:modified>
</cp:coreProperties>
</file>